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1" w:rsidRPr="00261E2D" w:rsidRDefault="006553DE" w:rsidP="00EA4A3D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28"/>
          <w:szCs w:val="32"/>
        </w:rPr>
      </w:pPr>
      <w:proofErr w:type="gramStart"/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10</w:t>
      </w:r>
      <w:r w:rsidR="004D0861">
        <w:rPr>
          <w:rFonts w:ascii="微軟正黑體" w:eastAsia="微軟正黑體" w:hAnsi="微軟正黑體"/>
          <w:b/>
          <w:color w:val="0D0D0D" w:themeColor="text1" w:themeTint="F2"/>
          <w:sz w:val="28"/>
          <w:szCs w:val="32"/>
        </w:rPr>
        <w:t>8</w:t>
      </w:r>
      <w:proofErr w:type="gramEnd"/>
      <w:r w:rsidR="00734D58"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年度</w:t>
      </w:r>
      <w:r w:rsidR="00CD33B1"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綠色貿易推動方案</w:t>
      </w:r>
      <w:r w:rsidR="008C6C4A"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「</w:t>
      </w:r>
      <w:r w:rsidR="00BD6DC3"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企業個案輔導</w:t>
      </w:r>
      <w:r w:rsidR="008C6C4A"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」</w:t>
      </w:r>
      <w:r w:rsidR="00CE166B"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申請須知</w:t>
      </w:r>
    </w:p>
    <w:p w:rsidR="00CE166B" w:rsidRPr="002A7DC9" w:rsidRDefault="002A7DC9" w:rsidP="002A7DC9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 w:rsidRPr="002A7DC9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壹、</w:t>
      </w:r>
      <w:r w:rsidR="00CE166B" w:rsidRPr="002A7DC9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前言</w:t>
      </w:r>
    </w:p>
    <w:p w:rsidR="00D2056C" w:rsidRPr="008E6AB2" w:rsidRDefault="00D2056C" w:rsidP="002A7DC9">
      <w:pPr>
        <w:autoSpaceDE w:val="0"/>
        <w:autoSpaceDN w:val="0"/>
        <w:adjustRightInd w:val="0"/>
        <w:ind w:leftChars="200" w:left="480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企業個案</w:t>
      </w:r>
      <w:r w:rsidR="00CE166B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輔導</w:t>
      </w:r>
      <w:r w:rsidR="001B47F3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之目的在</w:t>
      </w:r>
      <w:r w:rsidR="00CE166B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協助企業克服綠色貿易相關問題，並透過輔導規劃，協助企業提升綠色競爭力，進而達到國際接軌。本工作項目</w:t>
      </w:r>
      <w:r w:rsidR="008E6AB2" w:rsidRPr="009F1B65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預定於</w:t>
      </w:r>
      <w:proofErr w:type="gramStart"/>
      <w:r w:rsidR="00E807C3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10</w:t>
      </w:r>
      <w:r w:rsidR="004D0861" w:rsidRPr="008E6AB2"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  <w:t>8</w:t>
      </w:r>
      <w:proofErr w:type="gramEnd"/>
      <w:r w:rsidR="00734D58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年度</w:t>
      </w:r>
      <w:r w:rsidR="00CE166B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完成至少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30</w:t>
      </w:r>
      <w:r w:rsidR="00FB79C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家</w:t>
      </w:r>
      <w:r w:rsidR="00A84F8D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企業個案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行銷諮詢輔導與國際</w:t>
      </w:r>
      <w:r w:rsidR="002F19A0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驗證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諮詢輔導</w:t>
      </w:r>
      <w:r w:rsidR="0085244D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(包含20家企業個案行銷諮詢輔導廠商</w:t>
      </w:r>
      <w:r w:rsidR="008F497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與</w:t>
      </w:r>
      <w:r w:rsidR="0085244D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10家國際驗證諮詢輔導廠商</w:t>
      </w:r>
      <w:r w:rsidR="0024374B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，</w:t>
      </w:r>
      <w:r w:rsidR="0085244D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企業個案行銷諮詢輔導之延續輔導廠商不得超過5家)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。</w:t>
      </w:r>
    </w:p>
    <w:p w:rsidR="00D2056C" w:rsidRPr="002A7DC9" w:rsidRDefault="002A7DC9" w:rsidP="002A7DC9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 w:rsidRPr="002A7DC9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貳、</w:t>
      </w:r>
      <w:r w:rsidR="00574D81" w:rsidRPr="002A7DC9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輔導</w:t>
      </w:r>
      <w:r w:rsidR="00D2056C" w:rsidRPr="002A7DC9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流程</w:t>
      </w:r>
    </w:p>
    <w:p w:rsidR="00885694" w:rsidRPr="008E6AB2" w:rsidRDefault="008E6AB2" w:rsidP="002A7DC9">
      <w:pPr>
        <w:autoSpaceDE w:val="0"/>
        <w:autoSpaceDN w:val="0"/>
        <w:adjustRightInd w:val="0"/>
        <w:ind w:leftChars="200" w:left="480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9F1B65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本方案</w:t>
      </w:r>
      <w:r w:rsidR="005849D7" w:rsidRPr="009F1B65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為</w:t>
      </w:r>
      <w:r w:rsidR="005849D7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協助國內有意拓展外銷之</w:t>
      </w:r>
      <w:r w:rsidR="005849D7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廠商，提供客製化之</w:t>
      </w:r>
      <w:r w:rsidR="00D2056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企業個案行銷</w:t>
      </w:r>
      <w:r w:rsidR="005849D7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諮詢</w:t>
      </w:r>
      <w:r w:rsidR="00D2056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輔導與國際</w:t>
      </w:r>
      <w:r w:rsidR="002F19A0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驗證</w:t>
      </w:r>
      <w:r w:rsidR="00D2056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諮詢輔導</w:t>
      </w:r>
      <w:r w:rsidR="005849D7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服務</w:t>
      </w:r>
      <w:r w:rsidR="00D2056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。</w:t>
      </w:r>
      <w:r w:rsidR="003F1CC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整體</w:t>
      </w:r>
      <w:r w:rsidR="00D2056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輔導流程</w:t>
      </w:r>
      <w:r w:rsidR="003F1CC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如下</w:t>
      </w:r>
      <w:r w:rsidR="00D61DA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表</w:t>
      </w:r>
      <w:r w:rsidR="00810A70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1</w:t>
      </w:r>
      <w:r w:rsidR="003F1CC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所示，</w:t>
      </w:r>
      <w:r w:rsidR="00D61DA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企業個案輔導又</w:t>
      </w:r>
      <w:r w:rsidR="008F497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區分為「企業個案行銷諮詢輔導」與</w:t>
      </w:r>
      <w:r w:rsidR="00D61DA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「國際驗證諮詢輔導」兩個項目</w:t>
      </w:r>
      <w:r w:rsidR="00BC4C73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，均可透過綠色貿易資訊網、電話或電子郵件等方式諮詢</w:t>
      </w:r>
      <w:r w:rsidR="0038103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報名</w:t>
      </w:r>
      <w:r w:rsidR="00B33AE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，</w:t>
      </w:r>
      <w:r w:rsidR="000C20E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並將其</w:t>
      </w:r>
      <w:r w:rsidR="00B33AE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分述如下：</w:t>
      </w:r>
    </w:p>
    <w:p w:rsidR="00885694" w:rsidRPr="008E6AB2" w:rsidRDefault="00B33AE6" w:rsidP="00CE166B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一、企業個案行銷諮詢輔導</w:t>
      </w:r>
    </w:p>
    <w:p w:rsidR="000C20EF" w:rsidRPr="008E6AB2" w:rsidRDefault="003905F2" w:rsidP="002A7DC9">
      <w:pPr>
        <w:autoSpaceDE w:val="0"/>
        <w:autoSpaceDN w:val="0"/>
        <w:adjustRightInd w:val="0"/>
        <w:ind w:leftChars="200" w:left="480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凡欲報名企業個案行銷諮詢輔導之廠商，需先填寫「附件一、企業個案行銷</w:t>
      </w:r>
      <w:r w:rsidR="00FB79C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諮詢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輔導申請表」與「附件二、企業個案行銷</w:t>
      </w:r>
      <w:r w:rsidR="00FB79C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諮詢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輔導配合事項」，以電子</w:t>
      </w:r>
      <w:proofErr w:type="gramStart"/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檔</w:t>
      </w:r>
      <w:proofErr w:type="gramEnd"/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形式，E-mail寄回聯絡窗口。待受理報名申請後，將安排現場訪視，確認企業產品或服務是否具備綠色特性</w:t>
      </w:r>
      <w:r w:rsidR="000C20E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，同時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了解企業現況與面臨問題</w:t>
      </w:r>
      <w:r w:rsidR="000C20E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，並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評估企業行銷建置狀況</w:t>
      </w:r>
      <w:r w:rsidR="000C20E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。再將現場訪視會議記錄、企業提供之型錄或簡報等，</w:t>
      </w:r>
      <w:r w:rsidR="00FB79C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由</w:t>
      </w:r>
      <w:r w:rsidR="0038103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外部委員</w:t>
      </w:r>
      <w:r w:rsidR="000C20E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依「附件三、綠色特性與綠色價值審查表」、「附件四、企業行銷</w:t>
      </w:r>
      <w:r w:rsidR="000C20E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lastRenderedPageBreak/>
        <w:t>建置狀況評估表」及「附件五、</w:t>
      </w:r>
      <w:r w:rsidR="008F497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行銷</w:t>
      </w:r>
      <w:r w:rsidR="00D76A21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五大構面</w:t>
      </w:r>
      <w:r w:rsidR="000C20E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衡量標準」</w:t>
      </w:r>
      <w:r w:rsidR="0038103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進行審查(屬於延續輔導之廠商，另需以附件六、行銷曝光規劃表及附件七、計畫參與配合度評分表兩</w:t>
      </w:r>
      <w:r w:rsidR="00810A70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個</w:t>
      </w:r>
      <w:r w:rsidR="0038103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表單進行審查)</w:t>
      </w:r>
      <w:r w:rsidR="000C20E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。</w:t>
      </w:r>
    </w:p>
    <w:p w:rsidR="00B33AE6" w:rsidRPr="008E6AB2" w:rsidRDefault="00B33AE6" w:rsidP="00CE166B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二、國際驗證諮詢輔導</w:t>
      </w:r>
    </w:p>
    <w:p w:rsidR="00885694" w:rsidRPr="008E6AB2" w:rsidRDefault="004B0F7A" w:rsidP="002A7DC9">
      <w:pPr>
        <w:autoSpaceDE w:val="0"/>
        <w:autoSpaceDN w:val="0"/>
        <w:adjustRightInd w:val="0"/>
        <w:ind w:leftChars="200" w:left="480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凡欲報名國際驗證諮詢輔導之廠商，可</w:t>
      </w:r>
      <w:r w:rsidR="008F497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直接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於「產品綠色驗證檢索平</w:t>
      </w:r>
      <w:proofErr w:type="gramStart"/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臺</w:t>
      </w:r>
      <w:proofErr w:type="gramEnd"/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」</w:t>
      </w:r>
      <w:proofErr w:type="gramStart"/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線上填</w:t>
      </w:r>
      <w:proofErr w:type="gramEnd"/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寫企業基本資料，後續將協助驗證資訊提供</w:t>
      </w:r>
      <w:r w:rsidR="008F497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與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效益分析、驗證檢核及協助申請驗證</w:t>
      </w:r>
      <w:r w:rsidR="00810A70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，不需進行委員審查。</w:t>
      </w:r>
    </w:p>
    <w:p w:rsidR="00810A70" w:rsidRPr="008E6AB2" w:rsidRDefault="00810A70" w:rsidP="00877098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Shu-SB-Estd-BF"/>
          <w:b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表1 企業個案輔導流程</w:t>
      </w:r>
    </w:p>
    <w:tbl>
      <w:tblPr>
        <w:tblStyle w:val="a5"/>
        <w:tblW w:w="10111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4346"/>
        <w:gridCol w:w="3779"/>
      </w:tblGrid>
      <w:tr w:rsidR="00885694" w:rsidRPr="000241E3" w:rsidTr="00233A5A">
        <w:trPr>
          <w:jc w:val="center"/>
        </w:trPr>
        <w:tc>
          <w:tcPr>
            <w:tcW w:w="1986" w:type="dxa"/>
            <w:vMerge w:val="restart"/>
            <w:vAlign w:val="center"/>
          </w:tcPr>
          <w:p w:rsidR="00885694" w:rsidRPr="00685AF5" w:rsidRDefault="00885694" w:rsidP="0084380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  <w:r w:rsidRPr="00685AF5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輔導項目</w:t>
            </w:r>
          </w:p>
        </w:tc>
        <w:tc>
          <w:tcPr>
            <w:tcW w:w="8125" w:type="dxa"/>
            <w:gridSpan w:val="2"/>
          </w:tcPr>
          <w:p w:rsidR="00885694" w:rsidRPr="00685AF5" w:rsidRDefault="00885694" w:rsidP="0088569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  <w:r w:rsidRPr="00685AF5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企業個案輔導</w:t>
            </w:r>
          </w:p>
        </w:tc>
      </w:tr>
      <w:tr w:rsidR="00885694" w:rsidRPr="000241E3" w:rsidTr="00233A5A">
        <w:trPr>
          <w:jc w:val="center"/>
        </w:trPr>
        <w:tc>
          <w:tcPr>
            <w:tcW w:w="1986" w:type="dxa"/>
            <w:vMerge/>
            <w:vAlign w:val="center"/>
          </w:tcPr>
          <w:p w:rsidR="00885694" w:rsidRPr="00685AF5" w:rsidRDefault="00885694" w:rsidP="0084380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4346" w:type="dxa"/>
          </w:tcPr>
          <w:p w:rsidR="00885694" w:rsidRPr="00685AF5" w:rsidRDefault="00885694" w:rsidP="0088569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  <w:r w:rsidRPr="00685AF5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一、企業個案行銷諮詢輔導</w:t>
            </w:r>
          </w:p>
        </w:tc>
        <w:tc>
          <w:tcPr>
            <w:tcW w:w="3779" w:type="dxa"/>
          </w:tcPr>
          <w:p w:rsidR="00885694" w:rsidRPr="00685AF5" w:rsidRDefault="00885694" w:rsidP="0088569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  <w:r w:rsidRPr="00685AF5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二、國際驗證諮詢輔導</w:t>
            </w:r>
          </w:p>
        </w:tc>
      </w:tr>
      <w:tr w:rsidR="001E52A9" w:rsidRPr="000241E3" w:rsidTr="00233A5A">
        <w:trPr>
          <w:jc w:val="center"/>
        </w:trPr>
        <w:tc>
          <w:tcPr>
            <w:tcW w:w="1986" w:type="dxa"/>
            <w:vAlign w:val="center"/>
          </w:tcPr>
          <w:p w:rsidR="001E52A9" w:rsidRPr="00685AF5" w:rsidRDefault="00B06428" w:rsidP="0084380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  <w:r w:rsidRPr="00685AF5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諮詢</w:t>
            </w:r>
            <w:r w:rsidR="001E52A9" w:rsidRPr="00685AF5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方式</w:t>
            </w:r>
          </w:p>
        </w:tc>
        <w:tc>
          <w:tcPr>
            <w:tcW w:w="8125" w:type="dxa"/>
            <w:gridSpan w:val="2"/>
          </w:tcPr>
          <w:p w:rsidR="001E52A9" w:rsidRPr="000241E3" w:rsidRDefault="00454F2F" w:rsidP="00454F2F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 w:rsidRPr="000241E3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1.</w:t>
            </w:r>
            <w:r w:rsidR="00D61DAA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綠色貿易資訊</w:t>
            </w:r>
            <w:r w:rsidRPr="000241E3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網 2.</w:t>
            </w:r>
            <w:r w:rsidR="001E52A9" w:rsidRPr="000241E3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電話</w:t>
            </w:r>
            <w:r w:rsidRPr="000241E3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 xml:space="preserve"> 3.</w:t>
            </w:r>
            <w:r w:rsidR="001E52A9" w:rsidRPr="000241E3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E</w:t>
            </w:r>
            <w:r w:rsidRPr="000241E3"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  <w:t>-</w:t>
            </w:r>
            <w:r w:rsidR="001E52A9" w:rsidRPr="000241E3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mail</w:t>
            </w:r>
            <w:r w:rsidRPr="000241E3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 xml:space="preserve"> </w:t>
            </w:r>
          </w:p>
        </w:tc>
      </w:tr>
      <w:tr w:rsidR="00454F2F" w:rsidRPr="00B40E00" w:rsidTr="00233A5A">
        <w:trPr>
          <w:trHeight w:val="1902"/>
          <w:jc w:val="center"/>
        </w:trPr>
        <w:tc>
          <w:tcPr>
            <w:tcW w:w="1986" w:type="dxa"/>
            <w:vAlign w:val="center"/>
          </w:tcPr>
          <w:p w:rsidR="0084380D" w:rsidRDefault="0084380D" w:rsidP="0084380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STEP.1</w:t>
            </w:r>
          </w:p>
          <w:p w:rsidR="00454F2F" w:rsidRPr="00685AF5" w:rsidRDefault="00454F2F" w:rsidP="0084380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  <w:r w:rsidRPr="00685AF5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報名申請</w:t>
            </w:r>
          </w:p>
        </w:tc>
        <w:tc>
          <w:tcPr>
            <w:tcW w:w="4346" w:type="dxa"/>
          </w:tcPr>
          <w:p w:rsidR="001A287A" w:rsidRPr="008E6AB2" w:rsidRDefault="00131596" w:rsidP="00691FB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填寫</w:t>
            </w:r>
          </w:p>
          <w:p w:rsidR="001A287A" w:rsidRPr="008E6AB2" w:rsidRDefault="00685AF5" w:rsidP="001A287A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附件一、企業個案行銷</w:t>
            </w:r>
            <w:r w:rsidR="00233A5A"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諮詢</w:t>
            </w: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輔導申請表</w:t>
            </w:r>
          </w:p>
          <w:p w:rsidR="001A287A" w:rsidRPr="008E6AB2" w:rsidRDefault="00685AF5" w:rsidP="001A287A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附件二、企業個案行銷</w:t>
            </w:r>
            <w:r w:rsidR="00233A5A"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諮詢</w:t>
            </w: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輔導</w:t>
            </w:r>
            <w:r w:rsidR="00131596"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配合事項</w:t>
            </w:r>
          </w:p>
          <w:p w:rsidR="000241E3" w:rsidRPr="00691FB9" w:rsidRDefault="00691FB9" w:rsidP="00691FB9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以電子</w:t>
            </w:r>
            <w:proofErr w:type="gramStart"/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檔</w:t>
            </w:r>
            <w:proofErr w:type="gramEnd"/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形式，E-</w:t>
            </w:r>
            <w:r w:rsidRPr="008E6AB2"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  <w:t>mail</w:t>
            </w: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寄回聯絡窗口</w:t>
            </w:r>
          </w:p>
        </w:tc>
        <w:tc>
          <w:tcPr>
            <w:tcW w:w="3779" w:type="dxa"/>
          </w:tcPr>
          <w:p w:rsidR="00454F2F" w:rsidRDefault="00B40E00" w:rsidP="00B40E00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「</w:t>
            </w:r>
            <w:r w:rsidRPr="00B40E00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產品綠色驗證檢索平</w:t>
            </w:r>
            <w:proofErr w:type="gramStart"/>
            <w:r w:rsidRPr="00B40E00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臺</w:t>
            </w:r>
            <w:proofErr w:type="gramEnd"/>
            <w:r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」</w:t>
            </w:r>
            <w:proofErr w:type="gramStart"/>
            <w:r w:rsidR="004E030E" w:rsidRPr="00B40E00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線上</w:t>
            </w:r>
            <w:r w:rsidR="00347078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填</w:t>
            </w:r>
            <w:proofErr w:type="gramEnd"/>
            <w:r w:rsidR="00347078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寫企業基本資料</w:t>
            </w:r>
          </w:p>
          <w:p w:rsidR="00B40E00" w:rsidRDefault="00B40E00" w:rsidP="00B40E00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網址：</w:t>
            </w:r>
          </w:p>
          <w:p w:rsidR="004E030E" w:rsidRPr="000241E3" w:rsidRDefault="00C63700" w:rsidP="00B40E00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hyperlink r:id="rId8" w:history="1">
              <w:r w:rsidR="004E030E" w:rsidRPr="000241E3">
                <w:rPr>
                  <w:rStyle w:val="af2"/>
                  <w:rFonts w:ascii="微軟正黑體" w:eastAsia="微軟正黑體" w:hAnsi="微軟正黑體" w:cs="DFKaiShu-SB-Estd-BF"/>
                  <w:kern w:val="0"/>
                  <w:sz w:val="20"/>
                  <w:szCs w:val="20"/>
                </w:rPr>
                <w:t>http://cogp.greentrade.org.tw/Contact/form</w:t>
              </w:r>
            </w:hyperlink>
          </w:p>
        </w:tc>
      </w:tr>
      <w:tr w:rsidR="00454F2F" w:rsidRPr="000241E3" w:rsidTr="00233A5A">
        <w:trPr>
          <w:jc w:val="center"/>
        </w:trPr>
        <w:tc>
          <w:tcPr>
            <w:tcW w:w="1986" w:type="dxa"/>
            <w:vAlign w:val="center"/>
          </w:tcPr>
          <w:p w:rsidR="0084380D" w:rsidRDefault="0084380D" w:rsidP="0084380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STEP.2</w:t>
            </w:r>
          </w:p>
          <w:p w:rsidR="00454F2F" w:rsidRPr="00324555" w:rsidRDefault="00454F2F" w:rsidP="003905F2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  <w:r w:rsidRPr="00324555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現場</w:t>
            </w:r>
            <w:r w:rsidR="000563B5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訪</w:t>
            </w:r>
            <w:r w:rsidR="003905F2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視</w:t>
            </w:r>
          </w:p>
        </w:tc>
        <w:tc>
          <w:tcPr>
            <w:tcW w:w="4346" w:type="dxa"/>
          </w:tcPr>
          <w:p w:rsidR="00153C30" w:rsidRDefault="00153C30" w:rsidP="00153C30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 w:rsidRPr="00153C30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確認</w:t>
            </w:r>
            <w:r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企業</w:t>
            </w:r>
            <w:r w:rsidRPr="00153C30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產品或服務是否具備綠色特性</w:t>
            </w:r>
          </w:p>
          <w:p w:rsidR="0084380D" w:rsidRDefault="0084380D" w:rsidP="00153C30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了解企業現況與面臨問題</w:t>
            </w:r>
          </w:p>
          <w:p w:rsidR="00153C30" w:rsidRPr="000241E3" w:rsidRDefault="00153C30" w:rsidP="00324555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評估企業行銷建置狀況</w:t>
            </w:r>
          </w:p>
        </w:tc>
        <w:tc>
          <w:tcPr>
            <w:tcW w:w="3779" w:type="dxa"/>
            <w:vAlign w:val="center"/>
          </w:tcPr>
          <w:p w:rsidR="00454F2F" w:rsidRPr="000241E3" w:rsidRDefault="00153C30" w:rsidP="00454F2F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-</w:t>
            </w:r>
          </w:p>
        </w:tc>
      </w:tr>
      <w:tr w:rsidR="00685AF5" w:rsidRPr="000241E3" w:rsidTr="00233A5A">
        <w:trPr>
          <w:jc w:val="center"/>
        </w:trPr>
        <w:tc>
          <w:tcPr>
            <w:tcW w:w="1986" w:type="dxa"/>
            <w:vAlign w:val="center"/>
          </w:tcPr>
          <w:p w:rsidR="0084380D" w:rsidRDefault="0084380D" w:rsidP="0084380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STEP.3</w:t>
            </w:r>
          </w:p>
          <w:p w:rsidR="00685AF5" w:rsidRPr="00324555" w:rsidRDefault="00153C30" w:rsidP="0084380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  <w:r w:rsidRPr="00324555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委員審查</w:t>
            </w:r>
          </w:p>
        </w:tc>
        <w:tc>
          <w:tcPr>
            <w:tcW w:w="4346" w:type="dxa"/>
          </w:tcPr>
          <w:p w:rsidR="00673B41" w:rsidRPr="008E6AB2" w:rsidRDefault="00673B41" w:rsidP="00877098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20" w:lineRule="exact"/>
              <w:ind w:leftChars="0" w:left="482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依</w:t>
            </w:r>
            <w:r w:rsidR="00DD2010"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現場訪視會議記錄、企業提供之型錄或簡報等進行審查，審查表單包含：</w:t>
            </w:r>
          </w:p>
          <w:p w:rsidR="00673B41" w:rsidRPr="008E6AB2" w:rsidRDefault="00673B41" w:rsidP="00877098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482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附件三、綠色特性與綠色價值審查表</w:t>
            </w:r>
          </w:p>
          <w:p w:rsidR="00673B41" w:rsidRPr="008E6AB2" w:rsidRDefault="00673B41" w:rsidP="00877098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482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附件四、企業行銷建置狀況評估表</w:t>
            </w:r>
          </w:p>
          <w:p w:rsidR="00153C30" w:rsidRPr="008E6AB2" w:rsidRDefault="00D76A21" w:rsidP="00877098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482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附件五、</w:t>
            </w:r>
            <w:r w:rsidR="00BA3698"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行銷</w:t>
            </w: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五大構面</w:t>
            </w:r>
            <w:r w:rsidR="00673B41"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衡量標準</w:t>
            </w:r>
          </w:p>
          <w:p w:rsidR="00DD2010" w:rsidRPr="008E6AB2" w:rsidRDefault="00DD2010" w:rsidP="00877098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20" w:lineRule="exact"/>
              <w:ind w:leftChars="0" w:left="482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屬於延續輔導之廠商，另需新增以下表單進行審查：</w:t>
            </w:r>
          </w:p>
          <w:p w:rsidR="00DD2010" w:rsidRPr="008E6AB2" w:rsidRDefault="00DD2010" w:rsidP="00877098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482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附件六、行銷曝光規劃表</w:t>
            </w:r>
          </w:p>
          <w:p w:rsidR="00DD2010" w:rsidRPr="008E6AB2" w:rsidRDefault="00DD2010" w:rsidP="00877098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482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附件七、計畫參與配合度評分表</w:t>
            </w:r>
          </w:p>
        </w:tc>
        <w:tc>
          <w:tcPr>
            <w:tcW w:w="3779" w:type="dxa"/>
            <w:vAlign w:val="center"/>
          </w:tcPr>
          <w:p w:rsidR="00685AF5" w:rsidRPr="000241E3" w:rsidRDefault="00153C30" w:rsidP="00454F2F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-</w:t>
            </w:r>
          </w:p>
        </w:tc>
      </w:tr>
      <w:tr w:rsidR="00153C30" w:rsidRPr="000241E3" w:rsidTr="00233A5A">
        <w:trPr>
          <w:jc w:val="center"/>
        </w:trPr>
        <w:tc>
          <w:tcPr>
            <w:tcW w:w="1986" w:type="dxa"/>
          </w:tcPr>
          <w:p w:rsidR="0084380D" w:rsidRDefault="0084380D" w:rsidP="0084380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STEP.4</w:t>
            </w:r>
          </w:p>
          <w:p w:rsidR="00153C30" w:rsidRDefault="000563B5" w:rsidP="0084380D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輔導</w:t>
            </w:r>
            <w:r w:rsidRPr="000563B5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 w:val="20"/>
                <w:szCs w:val="20"/>
              </w:rPr>
              <w:t>導入</w:t>
            </w:r>
          </w:p>
        </w:tc>
        <w:tc>
          <w:tcPr>
            <w:tcW w:w="4346" w:type="dxa"/>
          </w:tcPr>
          <w:p w:rsidR="00153C30" w:rsidRPr="008E6AB2" w:rsidRDefault="0084380D" w:rsidP="0084380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行銷策略提供</w:t>
            </w:r>
            <w:r w:rsidR="008F497C"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與</w:t>
            </w: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建議</w:t>
            </w:r>
          </w:p>
          <w:p w:rsidR="0084380D" w:rsidRPr="008E6AB2" w:rsidRDefault="0084380D" w:rsidP="0084380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客製化行銷改善規劃</w:t>
            </w:r>
          </w:p>
          <w:p w:rsidR="0084380D" w:rsidRPr="008E6AB2" w:rsidRDefault="0084380D" w:rsidP="0084380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 w:val="20"/>
                <w:szCs w:val="20"/>
              </w:rPr>
              <w:t>行銷輔導改善及產出</w:t>
            </w:r>
          </w:p>
        </w:tc>
        <w:tc>
          <w:tcPr>
            <w:tcW w:w="3779" w:type="dxa"/>
          </w:tcPr>
          <w:p w:rsidR="00153C30" w:rsidRPr="0084380D" w:rsidRDefault="000563B5" w:rsidP="0084380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 w:rsidRPr="0084380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驗證資訊提供</w:t>
            </w:r>
            <w:r w:rsidR="008F497C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與</w:t>
            </w:r>
            <w:r w:rsidRPr="0084380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效益分析</w:t>
            </w:r>
          </w:p>
          <w:p w:rsidR="000563B5" w:rsidRPr="0084380D" w:rsidRDefault="0084380D" w:rsidP="0084380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 w:rsidRPr="0084380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驗證檢核輔導</w:t>
            </w:r>
          </w:p>
          <w:p w:rsidR="000563B5" w:rsidRPr="0084380D" w:rsidRDefault="000563B5" w:rsidP="0084380D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 w:val="20"/>
                <w:szCs w:val="20"/>
              </w:rPr>
            </w:pPr>
            <w:r w:rsidRPr="0084380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 w:val="20"/>
                <w:szCs w:val="20"/>
              </w:rPr>
              <w:t>協助申請驗證</w:t>
            </w:r>
          </w:p>
        </w:tc>
      </w:tr>
    </w:tbl>
    <w:p w:rsidR="00754F1C" w:rsidRPr="008E6AB2" w:rsidRDefault="002A7DC9" w:rsidP="002A7DC9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b/>
          <w:color w:val="000000" w:themeColor="text1"/>
          <w:kern w:val="0"/>
          <w:szCs w:val="24"/>
        </w:rPr>
      </w:pPr>
      <w:r w:rsidRPr="002A7DC9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lastRenderedPageBreak/>
        <w:t>參、</w:t>
      </w:r>
      <w:r w:rsidR="00634133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輔導</w:t>
      </w:r>
      <w:r w:rsidR="009B64F6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件數</w:t>
      </w:r>
    </w:p>
    <w:p w:rsidR="00754F1C" w:rsidRPr="008E6AB2" w:rsidRDefault="004B0F7A" w:rsidP="00877098">
      <w:pPr>
        <w:autoSpaceDE w:val="0"/>
        <w:autoSpaceDN w:val="0"/>
        <w:adjustRightInd w:val="0"/>
        <w:ind w:left="480" w:hangingChars="200" w:hanging="480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一、企業個案行銷諮詢輔導：</w:t>
      </w:r>
      <w:r w:rsidR="00734D58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本年度受理輔導申請預計以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2</w:t>
      </w:r>
      <w:r w:rsidR="00574D81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0</w:t>
      </w:r>
      <w:r w:rsidR="00754F1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案</w:t>
      </w:r>
      <w:r w:rsidR="00B9195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為原則，</w:t>
      </w:r>
      <w:proofErr w:type="gramStart"/>
      <w:r w:rsidR="00B9195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採</w:t>
      </w:r>
      <w:proofErr w:type="gramEnd"/>
      <w:r w:rsidR="00B9195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批次審查，</w:t>
      </w:r>
      <w:proofErr w:type="gramStart"/>
      <w:r w:rsidR="00B9195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先送先</w:t>
      </w:r>
      <w:proofErr w:type="gramEnd"/>
      <w:r w:rsidR="00B9195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審，</w:t>
      </w:r>
      <w:r w:rsidR="00A107F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自公告日起至</w:t>
      </w:r>
      <w:r w:rsidR="00A11E9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10</w:t>
      </w:r>
      <w:r w:rsidR="00A107F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月底</w:t>
      </w:r>
      <w:r w:rsidR="00837F7E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止</w:t>
      </w:r>
      <w:r w:rsidR="00273544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，</w:t>
      </w:r>
      <w:r w:rsidR="00B9195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額滿時則視計畫執行情況增額辦理</w:t>
      </w:r>
      <w:r w:rsidR="00754F1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。</w:t>
      </w:r>
    </w:p>
    <w:p w:rsidR="005E1BD3" w:rsidRPr="008E6AB2" w:rsidRDefault="004B0F7A" w:rsidP="00754F1C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二、國際驗證諮詢輔導：本年度受理輔導申請預計以10案為原則。</w:t>
      </w:r>
    </w:p>
    <w:p w:rsidR="00754F1C" w:rsidRPr="008E6AB2" w:rsidRDefault="002A7DC9" w:rsidP="002A7DC9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b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肆、</w:t>
      </w:r>
      <w:r w:rsidR="00634133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輔導</w:t>
      </w:r>
      <w:r w:rsidR="00D271F7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項目</w:t>
      </w:r>
    </w:p>
    <w:p w:rsidR="00322B99" w:rsidRPr="008E6AB2" w:rsidRDefault="00736C19" w:rsidP="003F75F0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企業個案</w:t>
      </w:r>
      <w:r w:rsidR="00A11E9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行銷</w:t>
      </w:r>
      <w:r w:rsidR="004B0F7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諮詢</w:t>
      </w:r>
      <w:r w:rsidR="00A11E9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輔導：</w:t>
      </w:r>
    </w:p>
    <w:p w:rsidR="00322B99" w:rsidRPr="008E6AB2" w:rsidRDefault="00322B99" w:rsidP="00877098">
      <w:pPr>
        <w:pStyle w:val="a3"/>
        <w:autoSpaceDE w:val="0"/>
        <w:autoSpaceDN w:val="0"/>
        <w:adjustRightInd w:val="0"/>
        <w:ind w:left="785" w:hangingChars="127" w:hanging="305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1.</w:t>
      </w:r>
      <w:r w:rsidR="00877098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 xml:space="preserve"> 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單一</w:t>
      </w:r>
      <w:r w:rsidR="00A11E9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報名輔導：客製化輔導</w:t>
      </w:r>
      <w:r w:rsidR="00837F7E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企業其</w:t>
      </w:r>
      <w:r w:rsidR="0057265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綠色產品或服務整合行銷能力之建構</w:t>
      </w:r>
      <w:r w:rsidR="005E1BD3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，內容涵蓋</w:t>
      </w:r>
      <w:r w:rsidR="00A11E9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五大</w:t>
      </w:r>
      <w:r w:rsidR="004B0F7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構</w:t>
      </w:r>
      <w:r w:rsidR="00A11E9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面，包含</w:t>
      </w:r>
      <w:r w:rsidR="004B0F7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：</w:t>
      </w:r>
      <w:r w:rsidR="00A11E9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提升</w:t>
      </w:r>
      <w:r w:rsidR="004B0F7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</w:t>
      </w:r>
      <w:r w:rsidR="00A11E9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產品或服務競爭力、</w:t>
      </w:r>
      <w:r w:rsidR="007C132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品牌、</w:t>
      </w:r>
      <w:r w:rsidR="00A11E9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市場、行銷工具</w:t>
      </w:r>
      <w:r w:rsidR="004B0F7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以及</w:t>
      </w:r>
      <w:r w:rsidR="00A11E9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業務推廣</w:t>
      </w:r>
      <w:r w:rsidR="005E1BD3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。</w:t>
      </w:r>
    </w:p>
    <w:p w:rsidR="00415286" w:rsidRPr="008E6AB2" w:rsidRDefault="00322B99" w:rsidP="00877098">
      <w:pPr>
        <w:pStyle w:val="a3"/>
        <w:autoSpaceDE w:val="0"/>
        <w:autoSpaceDN w:val="0"/>
        <w:adjustRightInd w:val="0"/>
        <w:ind w:left="785" w:hangingChars="127" w:hanging="305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2.</w:t>
      </w:r>
      <w:r w:rsidR="00877098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 xml:space="preserve"> 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以供應鏈、產業鏈或異業結盟方式，至少三家企業共同報名輔導：將先依上、中、下游分類，協助定位其在供應鏈之分工情形，</w:t>
      </w:r>
      <w:proofErr w:type="gramStart"/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再客製</w:t>
      </w:r>
      <w:proofErr w:type="gramEnd"/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化輔導</w:t>
      </w:r>
      <w:r w:rsidR="00837F7E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供應鏈、產業鏈或異業結盟企業們其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綠色產品或服務整合行銷能力之建構，內容涵蓋五大構面，包含：提升供應鏈、產業鏈或異業結盟企業產品或服務競爭力、品牌、市場、行銷工具以及業務推廣。</w:t>
      </w:r>
    </w:p>
    <w:p w:rsidR="002A7DC9" w:rsidRPr="008E6AB2" w:rsidRDefault="004B0F7A" w:rsidP="002A7DC9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國際驗證諮詢輔導：協助企業進行國際驗證輔導，包括驗證資訊提供與效益分析、驗證檢核輔導及協助申請驗證。</w:t>
      </w:r>
    </w:p>
    <w:p w:rsidR="00CC2604" w:rsidRPr="002A7DC9" w:rsidRDefault="002A7DC9" w:rsidP="002A7DC9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color w:val="0000FF"/>
          <w:kern w:val="0"/>
          <w:szCs w:val="24"/>
        </w:rPr>
      </w:pPr>
      <w:r w:rsidRPr="002A7DC9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伍、</w:t>
      </w:r>
      <w:r w:rsidR="00D37AEB" w:rsidRPr="002A7DC9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申請</w:t>
      </w:r>
      <w:r w:rsidR="00754F1C" w:rsidRPr="002A7DC9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類別</w:t>
      </w:r>
    </w:p>
    <w:p w:rsidR="00D37AEB" w:rsidRPr="000E1637" w:rsidRDefault="00DD38CE" w:rsidP="00704713">
      <w:pPr>
        <w:autoSpaceDE w:val="0"/>
        <w:autoSpaceDN w:val="0"/>
        <w:adjustRightInd w:val="0"/>
        <w:jc w:val="both"/>
        <w:rPr>
          <w:rFonts w:ascii="微軟正黑體" w:eastAsia="微軟正黑體" w:hAnsi="微軟正黑體"/>
          <w:color w:val="0000FF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一、</w:t>
      </w:r>
      <w:r w:rsidR="00BA7A64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企業個案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行銷</w:t>
      </w:r>
      <w:r w:rsidR="00BA7A64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諮詢輔導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，</w:t>
      </w:r>
      <w:r w:rsidR="00EA4A3D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依</w:t>
      </w:r>
      <w:r w:rsidR="001641A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所屬</w:t>
      </w:r>
      <w:r w:rsidR="00EA4A3D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類別區分</w:t>
      </w:r>
      <w:r w:rsidR="001641A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為</w:t>
      </w:r>
      <w:r w:rsidR="00A11E9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產品類</w:t>
      </w:r>
      <w:r w:rsidR="008E6AB2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、</w:t>
      </w:r>
      <w:r w:rsidR="008E6AB2" w:rsidRPr="009F1B65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製造類</w:t>
      </w:r>
      <w:r w:rsidR="008E6AB2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以及</w:t>
      </w:r>
      <w:r w:rsidR="00A11E9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服務</w:t>
      </w:r>
      <w:r w:rsidR="00EA4A3D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類</w:t>
      </w:r>
      <w:r w:rsidR="002442D5" w:rsidRPr="008E6AB2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DD38CE" w:rsidRPr="008E6AB2" w:rsidRDefault="00DD38CE" w:rsidP="00704713">
      <w:pPr>
        <w:autoSpaceDE w:val="0"/>
        <w:autoSpaceDN w:val="0"/>
        <w:adjustRightInd w:val="0"/>
        <w:jc w:val="both"/>
        <w:rPr>
          <w:rFonts w:ascii="微軟正黑體" w:eastAsia="微軟正黑體" w:hAnsi="微軟正黑體"/>
          <w:color w:val="000000" w:themeColor="text1"/>
        </w:rPr>
      </w:pPr>
      <w:r w:rsidRPr="008E6AB2">
        <w:rPr>
          <w:rFonts w:ascii="微軟正黑體" w:eastAsia="微軟正黑體" w:hAnsi="微軟正黑體" w:hint="eastAsia"/>
          <w:color w:val="000000" w:themeColor="text1"/>
        </w:rPr>
        <w:lastRenderedPageBreak/>
        <w:t>二、</w:t>
      </w:r>
      <w:r w:rsidR="000E1637" w:rsidRPr="008E6AB2">
        <w:rPr>
          <w:rFonts w:ascii="微軟正黑體" w:eastAsia="微軟正黑體" w:hAnsi="微軟正黑體" w:hint="eastAsia"/>
          <w:color w:val="000000" w:themeColor="text1"/>
        </w:rPr>
        <w:t>國際驗證諮詢輔導，</w:t>
      </w:r>
      <w:r w:rsidR="000E1637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依所屬類別僅區分</w:t>
      </w:r>
      <w:r w:rsidR="008E6AB2" w:rsidRPr="009F1B65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為</w:t>
      </w:r>
      <w:r w:rsidR="000E1637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產品類</w:t>
      </w:r>
      <w:r w:rsidR="000E1637" w:rsidRPr="008E6AB2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754F1C" w:rsidRPr="002A7DC9" w:rsidRDefault="002A7DC9" w:rsidP="002A7DC9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 w:rsidRPr="002A7DC9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陸、</w:t>
      </w:r>
      <w:r w:rsidR="00754F1C" w:rsidRPr="002A7DC9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評選機制</w:t>
      </w:r>
    </w:p>
    <w:p w:rsidR="008769C7" w:rsidRPr="00261E2D" w:rsidRDefault="00F0745B" w:rsidP="006A08C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0" w:left="482" w:hanging="482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凡</w:t>
      </w:r>
      <w:r w:rsidR="00DD2A3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欲申</w:t>
      </w:r>
      <w:r w:rsidR="00DD2A3D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請</w:t>
      </w:r>
      <w:r w:rsidR="00CA026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企業個案行銷</w:t>
      </w:r>
      <w:r w:rsidR="00DD2A3D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諮詢輔導</w:t>
      </w:r>
      <w:r w:rsidR="0018325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者</w:t>
      </w:r>
      <w:r w:rsidR="00DD2A3D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，除須符合</w:t>
      </w:r>
      <w:r w:rsidR="0020692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「</w:t>
      </w:r>
      <w:proofErr w:type="gramStart"/>
      <w:r w:rsidR="0020692C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柒</w:t>
      </w:r>
      <w:proofErr w:type="gramEnd"/>
      <w:r w:rsidR="0020692C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、評選</w:t>
      </w:r>
      <w:r w:rsidR="00233A5A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方</w:t>
      </w:r>
      <w:r w:rsidR="0020692C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法</w:t>
      </w:r>
      <w:r w:rsidR="0020692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」</w:t>
      </w:r>
      <w:r w:rsidR="00DD2A3D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申請資格外，</w:t>
      </w:r>
      <w:r w:rsidR="0051645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尚</w:t>
      </w:r>
      <w:r w:rsidR="008769C7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須</w:t>
      </w:r>
      <w:r w:rsidR="00FF59B0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經由</w:t>
      </w:r>
      <w:r w:rsidR="002E42EE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外部</w:t>
      </w:r>
      <w:r w:rsidR="00FF59B0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委員</w:t>
      </w:r>
      <w:r w:rsidR="002E42EE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審查</w:t>
      </w:r>
      <w:r w:rsidR="008C287B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，</w:t>
      </w:r>
      <w:r w:rsidR="00CA026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且</w:t>
      </w:r>
      <w:r w:rsidR="008C287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經</w:t>
      </w:r>
      <w:r w:rsidR="008769C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審查評分</w:t>
      </w:r>
      <w:r w:rsidR="00AB6428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總和</w:t>
      </w:r>
      <w:r w:rsidR="008769C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達70分以上者，</w:t>
      </w:r>
      <w:r w:rsidR="008E6AB2" w:rsidRPr="009F1B65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始</w:t>
      </w:r>
      <w:r w:rsidR="008769C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可納入輔導</w:t>
      </w:r>
      <w:r w:rsidR="00F56691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，說明如下：</w:t>
      </w:r>
    </w:p>
    <w:p w:rsidR="00F0745B" w:rsidRPr="008E6AB2" w:rsidRDefault="00193491" w:rsidP="00877098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520" w:lineRule="exact"/>
        <w:ind w:leftChars="0" w:left="964" w:hanging="482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單一企業</w:t>
      </w:r>
      <w:r w:rsidR="009B64F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與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供應鏈、產業鏈或異業結盟</w:t>
      </w:r>
      <w:r w:rsidR="0020692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</w:t>
      </w:r>
      <w:r w:rsidR="0055502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(</w:t>
      </w:r>
      <w:r w:rsidR="006B082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適用</w:t>
      </w:r>
      <w:r w:rsidR="0055502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表單為附件三</w:t>
      </w:r>
      <w:r w:rsidR="0051645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、</w:t>
      </w:r>
      <w:r w:rsidR="0055502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附件四</w:t>
      </w:r>
      <w:r w:rsidR="00400D6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、附件五</w:t>
      </w:r>
      <w:r w:rsidR="0055502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)</w:t>
      </w:r>
      <w:r w:rsidR="00F56691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：</w:t>
      </w:r>
      <w:r w:rsidR="00520CE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審查</w:t>
      </w:r>
      <w:proofErr w:type="gramStart"/>
      <w:r w:rsidR="00520CE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項目</w:t>
      </w:r>
      <w:r w:rsidR="0020692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均為綠色</w:t>
      </w:r>
      <w:proofErr w:type="gramEnd"/>
      <w:r w:rsidR="0020692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特性與</w:t>
      </w:r>
      <w:r w:rsidR="002E42EE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綠色價值</w:t>
      </w:r>
      <w:r w:rsidR="00520CE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及</w:t>
      </w:r>
      <w:r w:rsidR="0020692C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</w:t>
      </w:r>
      <w:r w:rsidR="0051645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行銷建置狀況</w:t>
      </w:r>
      <w:r w:rsidR="00277761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。</w:t>
      </w:r>
      <w:r w:rsidR="008769C7" w:rsidRPr="008E6AB2"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  <w:t xml:space="preserve"> </w:t>
      </w:r>
    </w:p>
    <w:p w:rsidR="00F56691" w:rsidRPr="008E6AB2" w:rsidRDefault="0020692C" w:rsidP="00877098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520" w:lineRule="exact"/>
        <w:ind w:leftChars="0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屬於延續輔導企業</w:t>
      </w:r>
      <w:r w:rsidR="0055502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(</w:t>
      </w:r>
      <w:r w:rsidR="006B082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適用</w:t>
      </w:r>
      <w:r w:rsidR="0055502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表單為附件</w:t>
      </w:r>
      <w:r w:rsidR="00400D6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六</w:t>
      </w:r>
      <w:r w:rsidR="0055502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與附件</w:t>
      </w:r>
      <w:r w:rsidR="00400D6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七</w:t>
      </w:r>
      <w:r w:rsidR="00555029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)</w:t>
      </w:r>
      <w:r w:rsidR="00F56691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：審查項目為</w:t>
      </w:r>
      <w:r w:rsidR="00DD50F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後續</w:t>
      </w:r>
      <w:r w:rsidR="006B082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行銷曝光</w:t>
      </w:r>
      <w:r w:rsidR="00F56691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規劃</w:t>
      </w:r>
      <w:r w:rsidR="00520CEF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與</w:t>
      </w:r>
      <w:r w:rsidR="004727F3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當年度</w:t>
      </w:r>
      <w:r w:rsidR="00E02E84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計畫</w:t>
      </w:r>
      <w:r w:rsidR="004727F3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參與</w:t>
      </w:r>
      <w:r w:rsidR="006B082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配合度</w:t>
      </w:r>
      <w:r w:rsidR="00F56691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。</w:t>
      </w:r>
      <w:r w:rsidR="00F56691" w:rsidRPr="008E6AB2"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  <w:t xml:space="preserve"> </w:t>
      </w:r>
    </w:p>
    <w:p w:rsidR="005C2012" w:rsidRPr="008E6AB2" w:rsidRDefault="00277761" w:rsidP="006A08CC">
      <w:pPr>
        <w:pStyle w:val="a3"/>
        <w:widowControl/>
        <w:numPr>
          <w:ilvl w:val="0"/>
          <w:numId w:val="3"/>
        </w:numPr>
        <w:snapToGrid w:val="0"/>
        <w:spacing w:beforeLines="50" w:before="180" w:line="50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8E6AB2">
        <w:rPr>
          <w:rFonts w:ascii="微軟正黑體" w:eastAsia="微軟正黑體" w:hAnsi="微軟正黑體" w:hint="eastAsia"/>
          <w:color w:val="000000" w:themeColor="text1"/>
          <w:szCs w:val="24"/>
        </w:rPr>
        <w:t>外部審查</w:t>
      </w:r>
      <w:r w:rsidR="00C86217" w:rsidRPr="008E6AB2">
        <w:rPr>
          <w:rFonts w:ascii="微軟正黑體" w:eastAsia="微軟正黑體" w:hAnsi="微軟正黑體" w:hint="eastAsia"/>
          <w:color w:val="000000" w:themeColor="text1"/>
          <w:szCs w:val="24"/>
        </w:rPr>
        <w:t>共規劃</w:t>
      </w:r>
      <w:r w:rsidR="00E61A66" w:rsidRPr="008E6AB2">
        <w:rPr>
          <w:rFonts w:ascii="微軟正黑體" w:eastAsia="微軟正黑體" w:hAnsi="微軟正黑體" w:hint="eastAsia"/>
          <w:color w:val="000000" w:themeColor="text1"/>
          <w:szCs w:val="24"/>
        </w:rPr>
        <w:t>7</w:t>
      </w:r>
      <w:r w:rsidR="00C86217" w:rsidRPr="008E6AB2">
        <w:rPr>
          <w:rFonts w:ascii="微軟正黑體" w:eastAsia="微軟正黑體" w:hAnsi="微軟正黑體" w:hint="eastAsia"/>
          <w:color w:val="000000" w:themeColor="text1"/>
          <w:szCs w:val="24"/>
        </w:rPr>
        <w:t>位委員組成評審團，</w:t>
      </w:r>
      <w:r w:rsidR="0051645F" w:rsidRPr="008E6AB2">
        <w:rPr>
          <w:rFonts w:ascii="微軟正黑體" w:eastAsia="微軟正黑體" w:hAnsi="微軟正黑體" w:hint="eastAsia"/>
          <w:color w:val="000000" w:themeColor="text1"/>
          <w:szCs w:val="24"/>
        </w:rPr>
        <w:t>邀集環境工程、產品設計及品牌</w:t>
      </w:r>
      <w:r w:rsidR="00EB1471" w:rsidRPr="008E6AB2">
        <w:rPr>
          <w:rFonts w:ascii="微軟正黑體" w:eastAsia="微軟正黑體" w:hAnsi="微軟正黑體" w:hint="eastAsia"/>
          <w:color w:val="000000" w:themeColor="text1"/>
          <w:szCs w:val="24"/>
        </w:rPr>
        <w:t>行銷領域專家，透過</w:t>
      </w:r>
      <w:r w:rsidR="00E02E84" w:rsidRPr="008E6AB2">
        <w:rPr>
          <w:rFonts w:ascii="微軟正黑體" w:eastAsia="微軟正黑體" w:hAnsi="微軟正黑體" w:hint="eastAsia"/>
          <w:color w:val="000000" w:themeColor="text1"/>
          <w:szCs w:val="24"/>
        </w:rPr>
        <w:t>現場訪視會議記錄、企業提供之型錄或簡報以及相關</w:t>
      </w:r>
      <w:r w:rsidR="00EB1471" w:rsidRPr="008E6AB2">
        <w:rPr>
          <w:rFonts w:ascii="微軟正黑體" w:eastAsia="微軟正黑體" w:hAnsi="微軟正黑體" w:hint="eastAsia"/>
          <w:color w:val="000000" w:themeColor="text1"/>
          <w:szCs w:val="24"/>
        </w:rPr>
        <w:t>審查表</w:t>
      </w:r>
      <w:r w:rsidR="00E02E84" w:rsidRPr="008E6AB2">
        <w:rPr>
          <w:rFonts w:ascii="微軟正黑體" w:eastAsia="微軟正黑體" w:hAnsi="微軟正黑體" w:hint="eastAsia"/>
          <w:color w:val="000000" w:themeColor="text1"/>
          <w:szCs w:val="24"/>
        </w:rPr>
        <w:t>單(附件三~附件七)等</w:t>
      </w:r>
      <w:r w:rsidR="00EB1471" w:rsidRPr="008E6AB2">
        <w:rPr>
          <w:rFonts w:ascii="微軟正黑體" w:eastAsia="微軟正黑體" w:hAnsi="微軟正黑體" w:hint="eastAsia"/>
          <w:color w:val="000000" w:themeColor="text1"/>
          <w:szCs w:val="24"/>
        </w:rPr>
        <w:t>資料進行審查，每一案</w:t>
      </w:r>
      <w:r w:rsidR="0051645F" w:rsidRPr="008E6AB2">
        <w:rPr>
          <w:rFonts w:ascii="微軟正黑體" w:eastAsia="微軟正黑體" w:hAnsi="微軟正黑體" w:hint="eastAsia"/>
          <w:color w:val="000000" w:themeColor="text1"/>
          <w:szCs w:val="24"/>
        </w:rPr>
        <w:t>由3位委員審查，3位委員審查均決議通過後始納入輔導</w:t>
      </w:r>
      <w:r w:rsidR="009B64F6" w:rsidRPr="008E6AB2">
        <w:rPr>
          <w:rFonts w:ascii="微軟正黑體" w:eastAsia="微軟正黑體" w:hAnsi="微軟正黑體" w:hint="eastAsia"/>
          <w:color w:val="000000" w:themeColor="text1"/>
          <w:szCs w:val="24"/>
        </w:rPr>
        <w:t>，其</w:t>
      </w:r>
      <w:r w:rsidR="005C2012" w:rsidRPr="008E6AB2">
        <w:rPr>
          <w:rFonts w:ascii="微軟正黑體" w:eastAsia="微軟正黑體" w:hAnsi="微軟正黑體" w:hint="eastAsia"/>
          <w:color w:val="000000" w:themeColor="text1"/>
        </w:rPr>
        <w:t>評選作業流程</w:t>
      </w:r>
      <w:r w:rsidR="009B64F6" w:rsidRPr="008E6AB2">
        <w:rPr>
          <w:rFonts w:ascii="微軟正黑體" w:eastAsia="微軟正黑體" w:hAnsi="微軟正黑體" w:hint="eastAsia"/>
          <w:color w:val="000000" w:themeColor="text1"/>
        </w:rPr>
        <w:t>如下圖１。</w:t>
      </w:r>
    </w:p>
    <w:p w:rsidR="00A64A23" w:rsidRDefault="009B64F6" w:rsidP="005C2012">
      <w:pPr>
        <w:widowControl/>
        <w:jc w:val="center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/>
          <w:b/>
          <w:noProof/>
          <w:color w:val="0D0D0D" w:themeColor="text1" w:themeTint="F2"/>
          <w:kern w:val="0"/>
          <w:szCs w:val="24"/>
        </w:rPr>
        <w:drawing>
          <wp:inline distT="0" distB="0" distL="0" distR="0" wp14:anchorId="29EEC8D2" wp14:editId="489AFB40">
            <wp:extent cx="3927944" cy="3709474"/>
            <wp:effectExtent l="0" t="0" r="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364" cy="37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4F6" w:rsidRDefault="009B64F6" w:rsidP="005C2012">
      <w:pPr>
        <w:widowControl/>
        <w:jc w:val="center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圖1 評選作業流程</w:t>
      </w:r>
    </w:p>
    <w:p w:rsidR="00F0745B" w:rsidRPr="008E6AB2" w:rsidRDefault="00877098" w:rsidP="00877098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b/>
          <w:color w:val="000000" w:themeColor="text1"/>
          <w:kern w:val="0"/>
          <w:szCs w:val="24"/>
        </w:rPr>
      </w:pPr>
      <w:proofErr w:type="gramStart"/>
      <w:r w:rsidRPr="00877098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lastRenderedPageBreak/>
        <w:t>柒</w:t>
      </w:r>
      <w:proofErr w:type="gramEnd"/>
      <w:r w:rsidRPr="00877098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、</w:t>
      </w:r>
      <w:r w:rsidR="00233A5A" w:rsidRPr="00877098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評選</w:t>
      </w:r>
      <w:r w:rsidR="00233A5A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方</w:t>
      </w:r>
      <w:r w:rsidR="00F0745B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法</w:t>
      </w:r>
    </w:p>
    <w:p w:rsidR="00D37AEB" w:rsidRPr="008E6AB2" w:rsidRDefault="00F0745B" w:rsidP="00D37AEB">
      <w:pPr>
        <w:adjustRightInd w:val="0"/>
        <w:snapToGrid w:val="0"/>
        <w:spacing w:after="80"/>
        <w:rPr>
          <w:rFonts w:ascii="微軟正黑體" w:eastAsia="微軟正黑體" w:hAnsi="微軟正黑體"/>
          <w:color w:val="000000" w:themeColor="text1"/>
        </w:rPr>
      </w:pPr>
      <w:r w:rsidRPr="008E6AB2">
        <w:rPr>
          <w:rFonts w:ascii="微軟正黑體" w:eastAsia="微軟正黑體" w:hAnsi="微軟正黑體" w:hint="eastAsia"/>
          <w:color w:val="000000" w:themeColor="text1"/>
        </w:rPr>
        <w:t>一</w:t>
      </w:r>
      <w:r w:rsidR="00544134" w:rsidRPr="008E6AB2">
        <w:rPr>
          <w:rFonts w:ascii="微軟正黑體" w:eastAsia="微軟正黑體" w:hAnsi="微軟正黑體" w:hint="eastAsia"/>
          <w:color w:val="000000" w:themeColor="text1"/>
        </w:rPr>
        <w:t>、</w:t>
      </w:r>
      <w:r w:rsidR="00D37AEB" w:rsidRPr="008E6AB2">
        <w:rPr>
          <w:rFonts w:ascii="微軟正黑體" w:eastAsia="微軟正黑體" w:hAnsi="微軟正黑體" w:hint="eastAsia"/>
          <w:color w:val="000000" w:themeColor="text1"/>
        </w:rPr>
        <w:t>申請資格</w:t>
      </w:r>
      <w:proofErr w:type="gramStart"/>
      <w:r w:rsidR="00800372" w:rsidRPr="008E6AB2">
        <w:rPr>
          <w:rFonts w:ascii="微軟正黑體" w:eastAsia="微軟正黑體" w:hAnsi="微軟正黑體" w:hint="eastAsia"/>
          <w:color w:val="000000" w:themeColor="text1"/>
          <w:vertAlign w:val="superscript"/>
        </w:rPr>
        <w:t>註</w:t>
      </w:r>
      <w:proofErr w:type="gramEnd"/>
      <w:r w:rsidR="001A60A6" w:rsidRPr="008E6AB2">
        <w:rPr>
          <w:rFonts w:ascii="微軟正黑體" w:eastAsia="微軟正黑體" w:hAnsi="微軟正黑體" w:hint="eastAsia"/>
          <w:color w:val="000000" w:themeColor="text1"/>
          <w:vertAlign w:val="superscript"/>
        </w:rPr>
        <w:t>1</w:t>
      </w:r>
    </w:p>
    <w:p w:rsidR="001A12C8" w:rsidRPr="008E6AB2" w:rsidRDefault="0066561E" w:rsidP="00877098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00000" w:themeColor="text1"/>
        </w:rPr>
      </w:pPr>
      <w:r w:rsidRPr="008E6AB2">
        <w:rPr>
          <w:rFonts w:ascii="微軟正黑體" w:eastAsia="微軟正黑體" w:hAnsi="微軟正黑體" w:hint="eastAsia"/>
          <w:color w:val="000000" w:themeColor="text1"/>
        </w:rPr>
        <w:t>1</w:t>
      </w:r>
      <w:r w:rsidR="002442D5" w:rsidRPr="008E6AB2">
        <w:rPr>
          <w:rFonts w:ascii="微軟正黑體" w:eastAsia="微軟正黑體" w:hAnsi="微軟正黑體" w:hint="eastAsia"/>
          <w:color w:val="000000" w:themeColor="text1"/>
        </w:rPr>
        <w:t xml:space="preserve">. </w:t>
      </w:r>
      <w:r w:rsidR="00CB6CB2" w:rsidRPr="008E6AB2">
        <w:rPr>
          <w:rFonts w:ascii="微軟正黑體" w:eastAsia="微軟正黑體" w:hAnsi="微軟正黑體" w:hint="eastAsia"/>
          <w:color w:val="000000" w:themeColor="text1"/>
        </w:rPr>
        <w:t>企業</w:t>
      </w:r>
      <w:r w:rsidR="00EB16A8" w:rsidRPr="008E6AB2">
        <w:rPr>
          <w:rFonts w:ascii="微軟正黑體" w:eastAsia="微軟正黑體" w:hAnsi="微軟正黑體" w:hint="eastAsia"/>
          <w:color w:val="000000" w:themeColor="text1"/>
        </w:rPr>
        <w:t>已依我國法律在</w:t>
      </w:r>
      <w:proofErr w:type="gramStart"/>
      <w:r w:rsidR="008B4409" w:rsidRPr="008E6AB2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="00EB16A8" w:rsidRPr="008E6AB2">
        <w:rPr>
          <w:rFonts w:ascii="微軟正黑體" w:eastAsia="微軟正黑體" w:hAnsi="微軟正黑體" w:hint="eastAsia"/>
          <w:color w:val="000000" w:themeColor="text1"/>
        </w:rPr>
        <w:t>辦理公司登記或商業登記</w:t>
      </w:r>
      <w:r w:rsidR="00D54516" w:rsidRPr="008E6AB2">
        <w:rPr>
          <w:rFonts w:ascii="微軟正黑體" w:eastAsia="微軟正黑體" w:hAnsi="微軟正黑體" w:hint="eastAsia"/>
          <w:color w:val="000000" w:themeColor="text1"/>
        </w:rPr>
        <w:t>，</w:t>
      </w:r>
      <w:r w:rsidR="001A12C8" w:rsidRPr="008E6AB2">
        <w:rPr>
          <w:rFonts w:ascii="微軟正黑體" w:eastAsia="微軟正黑體" w:hAnsi="微軟正黑體" w:hint="eastAsia"/>
          <w:color w:val="000000" w:themeColor="text1"/>
        </w:rPr>
        <w:t>非外國公司之子公司或分公司。</w:t>
      </w:r>
    </w:p>
    <w:p w:rsidR="00CB6CB2" w:rsidRPr="00261E2D" w:rsidRDefault="00CB6CB2" w:rsidP="00676AA3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  <w:r w:rsidRPr="008E6AB2">
        <w:rPr>
          <w:rFonts w:ascii="微軟正黑體" w:eastAsia="微軟正黑體" w:hAnsi="微軟正黑體" w:hint="eastAsia"/>
          <w:color w:val="000000" w:themeColor="text1"/>
        </w:rPr>
        <w:t>2. 企業</w:t>
      </w:r>
      <w:r w:rsidR="00233A5A" w:rsidRPr="008E6AB2">
        <w:rPr>
          <w:rFonts w:ascii="微軟正黑體" w:eastAsia="微軟正黑體" w:hAnsi="微軟正黑體" w:hint="eastAsia"/>
          <w:color w:val="000000" w:themeColor="text1"/>
        </w:rPr>
        <w:t>及其</w:t>
      </w:r>
      <w:proofErr w:type="gramStart"/>
      <w:r w:rsidRPr="008E6AB2">
        <w:rPr>
          <w:rFonts w:ascii="微軟正黑體" w:eastAsia="微軟正黑體" w:hAnsi="微軟正黑體" w:hint="eastAsia"/>
          <w:color w:val="000000" w:themeColor="text1"/>
        </w:rPr>
        <w:t>供應鏈凡</w:t>
      </w:r>
      <w:r w:rsidR="0069615E" w:rsidRPr="008E6AB2">
        <w:rPr>
          <w:rFonts w:ascii="微軟正黑體" w:eastAsia="微軟正黑體" w:hAnsi="微軟正黑體" w:hint="eastAsia"/>
          <w:color w:val="000000" w:themeColor="text1"/>
        </w:rPr>
        <w:t>具</w:t>
      </w:r>
      <w:r w:rsidRPr="008E6AB2">
        <w:rPr>
          <w:rFonts w:ascii="微軟正黑體" w:eastAsia="微軟正黑體" w:hAnsi="微軟正黑體" w:hint="eastAsia"/>
          <w:color w:val="000000" w:themeColor="text1"/>
        </w:rPr>
        <w:t>有</w:t>
      </w:r>
      <w:proofErr w:type="gramEnd"/>
      <w:r w:rsidRPr="008E6AB2">
        <w:rPr>
          <w:rFonts w:ascii="微軟正黑體" w:eastAsia="微軟正黑體" w:hAnsi="微軟正黑體" w:hint="eastAsia"/>
          <w:color w:val="000000" w:themeColor="text1"/>
        </w:rPr>
        <w:t>生產、提煉、加工、設計、製造能力、正式代理權或經銷權從事買賣</w:t>
      </w:r>
      <w:r w:rsidR="0069615E" w:rsidRPr="008E6AB2">
        <w:rPr>
          <w:rFonts w:ascii="微軟正黑體" w:eastAsia="微軟正黑體" w:hAnsi="微軟正黑體" w:hint="eastAsia"/>
          <w:color w:val="000000" w:themeColor="text1"/>
        </w:rPr>
        <w:t>、銷售</w:t>
      </w:r>
      <w:r w:rsidR="00233A5A">
        <w:rPr>
          <w:rFonts w:ascii="微軟正黑體" w:eastAsia="微軟正黑體" w:hAnsi="微軟正黑體" w:hint="eastAsia"/>
          <w:color w:val="0D0D0D" w:themeColor="text1" w:themeTint="F2"/>
        </w:rPr>
        <w:t>，領有公司或工廠之營利事業登記證，非外國公司之子公司或分公司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。</w:t>
      </w:r>
    </w:p>
    <w:p w:rsidR="001A12C8" w:rsidRPr="008E6AB2" w:rsidRDefault="00CB6CB2" w:rsidP="00676AA3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00000" w:themeColor="text1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3</w:t>
      </w:r>
      <w:r w:rsidR="00D37AEB" w:rsidRPr="00261E2D">
        <w:rPr>
          <w:rFonts w:ascii="微軟正黑體" w:eastAsia="微軟正黑體" w:hAnsi="微軟正黑體"/>
          <w:color w:val="0D0D0D" w:themeColor="text1" w:themeTint="F2"/>
        </w:rPr>
        <w:t xml:space="preserve">. </w:t>
      </w:r>
      <w:r w:rsidR="001A12C8" w:rsidRPr="00261E2D">
        <w:rPr>
          <w:rFonts w:ascii="微軟正黑體" w:eastAsia="微軟正黑體" w:hAnsi="微軟正黑體" w:hint="eastAsia"/>
          <w:color w:val="0D0D0D" w:themeColor="text1" w:themeTint="F2"/>
        </w:rPr>
        <w:t>符合</w:t>
      </w:r>
      <w:r w:rsidR="001A12C8" w:rsidRPr="008E6AB2">
        <w:rPr>
          <w:rFonts w:ascii="微軟正黑體" w:eastAsia="微軟正黑體" w:hAnsi="微軟正黑體" w:hint="eastAsia"/>
          <w:color w:val="000000" w:themeColor="text1"/>
        </w:rPr>
        <w:t>我國公司法及貿易法登記之出進口廠商。</w:t>
      </w:r>
    </w:p>
    <w:p w:rsidR="00D37AEB" w:rsidRPr="008E6AB2" w:rsidRDefault="00CB6CB2" w:rsidP="00676AA3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00000" w:themeColor="text1"/>
        </w:rPr>
      </w:pPr>
      <w:r w:rsidRPr="008E6AB2">
        <w:rPr>
          <w:rFonts w:ascii="微軟正黑體" w:eastAsia="微軟正黑體" w:hAnsi="微軟正黑體" w:hint="eastAsia"/>
          <w:color w:val="000000" w:themeColor="text1"/>
        </w:rPr>
        <w:t>4</w:t>
      </w:r>
      <w:r w:rsidR="00D37AEB" w:rsidRPr="008E6AB2">
        <w:rPr>
          <w:rFonts w:ascii="微軟正黑體" w:eastAsia="微軟正黑體" w:hAnsi="微軟正黑體"/>
          <w:color w:val="000000" w:themeColor="text1"/>
        </w:rPr>
        <w:t>.</w:t>
      </w:r>
      <w:r w:rsidR="00273544" w:rsidRPr="008E6AB2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EB16A8" w:rsidRPr="008E6AB2">
        <w:rPr>
          <w:rFonts w:ascii="微軟正黑體" w:eastAsia="微軟正黑體" w:hAnsi="微軟正黑體" w:hint="eastAsia"/>
          <w:color w:val="000000" w:themeColor="text1"/>
        </w:rPr>
        <w:t>產品</w:t>
      </w:r>
      <w:r w:rsidR="00233A5A" w:rsidRPr="008E6AB2">
        <w:rPr>
          <w:rFonts w:ascii="微軟正黑體" w:eastAsia="微軟正黑體" w:hAnsi="微軟正黑體" w:hint="eastAsia"/>
          <w:color w:val="000000" w:themeColor="text1"/>
        </w:rPr>
        <w:t>以臺</w:t>
      </w:r>
      <w:r w:rsidR="00D37AEB" w:rsidRPr="008E6AB2">
        <w:rPr>
          <w:rFonts w:ascii="微軟正黑體" w:eastAsia="微軟正黑體" w:hAnsi="微軟正黑體" w:hint="eastAsia"/>
          <w:color w:val="000000" w:themeColor="text1"/>
        </w:rPr>
        <w:t>灣為原產地</w:t>
      </w:r>
      <w:proofErr w:type="gramStart"/>
      <w:r w:rsidR="00EA42A7" w:rsidRPr="008E6AB2">
        <w:rPr>
          <w:rFonts w:ascii="微軟正黑體" w:eastAsia="微軟正黑體" w:hAnsi="微軟正黑體" w:hint="eastAsia"/>
          <w:color w:val="000000" w:themeColor="text1"/>
          <w:vertAlign w:val="superscript"/>
        </w:rPr>
        <w:t>註</w:t>
      </w:r>
      <w:proofErr w:type="gramEnd"/>
      <w:r w:rsidR="00800372" w:rsidRPr="008E6AB2">
        <w:rPr>
          <w:rFonts w:ascii="微軟正黑體" w:eastAsia="微軟正黑體" w:hAnsi="微軟正黑體" w:hint="eastAsia"/>
          <w:color w:val="000000" w:themeColor="text1"/>
          <w:vertAlign w:val="superscript"/>
        </w:rPr>
        <w:t>2</w:t>
      </w:r>
      <w:r w:rsidR="00E07447" w:rsidRPr="008E6AB2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3F4A10" w:rsidRPr="008E6AB2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="003F4A10" w:rsidRPr="008E6AB2">
        <w:rPr>
          <w:rFonts w:ascii="微軟正黑體" w:eastAsia="微軟正黑體" w:hAnsi="微軟正黑體" w:hint="eastAsia"/>
          <w:color w:val="000000" w:themeColor="text1"/>
        </w:rPr>
        <w:t>服務類</w:t>
      </w:r>
      <w:proofErr w:type="gramEnd"/>
      <w:r w:rsidR="003F4A10" w:rsidRPr="008E6AB2">
        <w:rPr>
          <w:rFonts w:ascii="微軟正黑體" w:eastAsia="微軟正黑體" w:hAnsi="微軟正黑體" w:hint="eastAsia"/>
          <w:color w:val="000000" w:themeColor="text1"/>
        </w:rPr>
        <w:t>免)</w:t>
      </w:r>
      <w:r w:rsidR="00D37AEB" w:rsidRPr="008E6AB2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D64136" w:rsidRPr="00D9689F" w:rsidRDefault="00233A5A" w:rsidP="00676AA3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</w:rPr>
      </w:pPr>
      <w:r w:rsidRPr="008E6AB2">
        <w:rPr>
          <w:rFonts w:ascii="微軟正黑體" w:eastAsia="微軟正黑體" w:hAnsi="微軟正黑體"/>
          <w:color w:val="000000" w:themeColor="text1"/>
        </w:rPr>
        <w:t>5</w:t>
      </w:r>
      <w:r w:rsidR="000427D1" w:rsidRPr="008E6AB2">
        <w:rPr>
          <w:rFonts w:ascii="微軟正黑體" w:eastAsia="微軟正黑體" w:hAnsi="微軟正黑體" w:hint="eastAsia"/>
          <w:color w:val="000000" w:themeColor="text1"/>
        </w:rPr>
        <w:t xml:space="preserve">. </w:t>
      </w:r>
      <w:r w:rsidR="00D9689F" w:rsidRPr="008E6AB2">
        <w:rPr>
          <w:rFonts w:ascii="微軟正黑體" w:eastAsia="微軟正黑體" w:hAnsi="微軟正黑體" w:hint="eastAsia"/>
          <w:color w:val="000000" w:themeColor="text1"/>
        </w:rPr>
        <w:t>屬於經濟部中堅企業</w:t>
      </w:r>
      <w:r w:rsidR="00D9689F">
        <w:rPr>
          <w:rFonts w:ascii="微軟正黑體" w:eastAsia="微軟正黑體" w:hAnsi="微軟正黑體" w:hint="eastAsia"/>
        </w:rPr>
        <w:t>廠商</w:t>
      </w:r>
      <w:r w:rsidR="000B234C">
        <w:rPr>
          <w:rFonts w:ascii="微軟正黑體" w:eastAsia="微軟正黑體" w:hAnsi="微軟正黑體" w:hint="eastAsia"/>
        </w:rPr>
        <w:t>以及有出口實績</w:t>
      </w:r>
      <w:r w:rsidR="00D9689F">
        <w:rPr>
          <w:rFonts w:ascii="微軟正黑體" w:eastAsia="微軟正黑體" w:hAnsi="微軟正黑體" w:hint="eastAsia"/>
        </w:rPr>
        <w:t>者，審查時予以優先支持(</w:t>
      </w:r>
      <w:r w:rsidR="000427D1" w:rsidRPr="00D9689F">
        <w:rPr>
          <w:rFonts w:ascii="微軟正黑體" w:eastAsia="微軟正黑體" w:hAnsi="微軟正黑體" w:hint="eastAsia"/>
        </w:rPr>
        <w:t>參考附件三-</w:t>
      </w:r>
      <w:proofErr w:type="gramStart"/>
      <w:r w:rsidR="000427D1" w:rsidRPr="00D9689F">
        <w:rPr>
          <w:rFonts w:ascii="微軟正黑體" w:eastAsia="微軟正黑體" w:hAnsi="微軟正黑體" w:hint="eastAsia"/>
        </w:rPr>
        <w:t>註</w:t>
      </w:r>
      <w:proofErr w:type="gramEnd"/>
      <w:r w:rsidR="000427D1" w:rsidRPr="00D9689F">
        <w:rPr>
          <w:rFonts w:ascii="微軟正黑體" w:eastAsia="微軟正黑體" w:hAnsi="微軟正黑體" w:hint="eastAsia"/>
        </w:rPr>
        <w:t>2</w:t>
      </w:r>
      <w:r w:rsidR="00D9689F">
        <w:rPr>
          <w:rFonts w:ascii="微軟正黑體" w:eastAsia="微軟正黑體" w:hAnsi="微軟正黑體" w:hint="eastAsia"/>
        </w:rPr>
        <w:t>)</w:t>
      </w:r>
      <w:r w:rsidR="000427D1" w:rsidRPr="00D9689F">
        <w:rPr>
          <w:rFonts w:ascii="微軟正黑體" w:eastAsia="微軟正黑體" w:hAnsi="微軟正黑體" w:hint="eastAsia"/>
        </w:rPr>
        <w:t>。</w:t>
      </w:r>
    </w:p>
    <w:p w:rsidR="00520CEF" w:rsidRDefault="00520CEF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</w:p>
    <w:p w:rsidR="00520CEF" w:rsidRPr="00261E2D" w:rsidRDefault="00520CEF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</w:p>
    <w:p w:rsidR="00D64136" w:rsidRDefault="00D64136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</w:p>
    <w:p w:rsidR="00233A5A" w:rsidRDefault="00233A5A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</w:p>
    <w:p w:rsidR="00233A5A" w:rsidRDefault="00233A5A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</w:p>
    <w:p w:rsidR="00233A5A" w:rsidRDefault="00233A5A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</w:p>
    <w:p w:rsidR="00233A5A" w:rsidRDefault="00233A5A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</w:p>
    <w:p w:rsidR="00E85D04" w:rsidRPr="00261E2D" w:rsidRDefault="00800372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　　　　　　　　　　　　　　　　　　　　　　　　　　　　　　　　</w:t>
      </w:r>
    </w:p>
    <w:p w:rsidR="00713C88" w:rsidRPr="00261E2D" w:rsidRDefault="00800372" w:rsidP="00713C88">
      <w:pPr>
        <w:adjustRightInd w:val="0"/>
        <w:snapToGrid w:val="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proofErr w:type="gramStart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註</w:t>
      </w:r>
      <w:proofErr w:type="gramEnd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1</w:t>
      </w:r>
      <w:r w:rsidR="00ED0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：</w:t>
      </w:r>
      <w:r w:rsidR="00B54338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第3</w:t>
      </w:r>
      <w:r w:rsidR="00ED0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項僅適用</w:t>
      </w:r>
      <w:r w:rsidR="006B5676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企業</w:t>
      </w:r>
      <w:r w:rsidR="00D64136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個案</w:t>
      </w:r>
      <w:r w:rsidR="0069615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或供應鏈</w:t>
      </w:r>
      <w:r w:rsidR="006B5676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所屬之</w:t>
      </w:r>
      <w:r w:rsidR="00ED0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產品類別</w:t>
      </w:r>
      <w:r w:rsidR="00705335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。</w:t>
      </w:r>
    </w:p>
    <w:p w:rsidR="00D37AEB" w:rsidRPr="00261E2D" w:rsidRDefault="00D37AEB" w:rsidP="00ED011E">
      <w:pPr>
        <w:adjustRightInd w:val="0"/>
        <w:snapToGrid w:val="0"/>
        <w:ind w:left="600" w:hangingChars="300" w:hanging="600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proofErr w:type="gramStart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註</w:t>
      </w:r>
      <w:proofErr w:type="gramEnd"/>
      <w:r w:rsidR="00800372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2</w:t>
      </w: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：依據經濟部「原產地證明書及加工證明書管理辦法」（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100</w:t>
      </w: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年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9</w:t>
      </w: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月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1</w:t>
      </w: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日修正）第</w:t>
      </w:r>
      <w:r w:rsidR="008E1ED0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3</w:t>
      </w: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條，輸出貨品以我國為原產地者，應符合下列各款情形之</w:t>
      </w:r>
      <w:proofErr w:type="gramStart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一</w:t>
      </w:r>
      <w:proofErr w:type="gramEnd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：</w:t>
      </w:r>
    </w:p>
    <w:p w:rsidR="00793E4F" w:rsidRPr="00261E2D" w:rsidRDefault="00ED011E" w:rsidP="00ED011E">
      <w:pPr>
        <w:spacing w:line="400" w:lineRule="exact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　　　</w:t>
      </w:r>
      <w:r w:rsidR="00E51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1. 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貨品在我國境內完全取得或完全生產者。</w:t>
      </w:r>
    </w:p>
    <w:p w:rsidR="00ED011E" w:rsidRPr="00261E2D" w:rsidRDefault="00ED011E" w:rsidP="00ED011E">
      <w:pPr>
        <w:spacing w:line="400" w:lineRule="exact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　　　</w:t>
      </w:r>
      <w:r w:rsidR="00E51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2. 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貨品之加工、製造或原材料涉及我國與其他國家或地區共同參與者，以在我國境內產</w:t>
      </w:r>
    </w:p>
    <w:p w:rsidR="00793E4F" w:rsidRPr="00261E2D" w:rsidRDefault="00ED011E" w:rsidP="00ED011E">
      <w:pPr>
        <w:spacing w:line="400" w:lineRule="exact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　　　　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生最終實質轉型者為限。</w:t>
      </w:r>
    </w:p>
    <w:p w:rsidR="00ED011E" w:rsidRPr="00261E2D" w:rsidRDefault="00793E4F" w:rsidP="00ED011E">
      <w:pPr>
        <w:adjustRightInd w:val="0"/>
        <w:snapToGrid w:val="0"/>
        <w:ind w:firstLine="567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依據臺灣製產品MIT微笑標章驗證制度取得臺灣製產品MIT微笑標章之產品得以我國</w:t>
      </w:r>
      <w:r w:rsidR="00ED0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　</w:t>
      </w:r>
    </w:p>
    <w:p w:rsidR="00793E4F" w:rsidRPr="00261E2D" w:rsidRDefault="00793E4F" w:rsidP="00ED011E">
      <w:pPr>
        <w:adjustRightInd w:val="0"/>
        <w:snapToGrid w:val="0"/>
        <w:ind w:firstLine="567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為原產地，但該制度之</w:t>
      </w:r>
      <w:proofErr w:type="gramStart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臺灣製原產地</w:t>
      </w:r>
      <w:proofErr w:type="gramEnd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認定條件仍應符合前項規定。</w:t>
      </w:r>
    </w:p>
    <w:p w:rsidR="005D23C8" w:rsidRPr="00261E2D" w:rsidRDefault="005D23C8" w:rsidP="00ED011E">
      <w:pPr>
        <w:adjustRightInd w:val="0"/>
        <w:snapToGrid w:val="0"/>
        <w:ind w:left="566" w:hangingChars="283" w:hanging="566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</w:p>
    <w:p w:rsidR="00793E4F" w:rsidRPr="00261E2D" w:rsidRDefault="005D23C8" w:rsidP="00ED011E">
      <w:pPr>
        <w:adjustRightInd w:val="0"/>
        <w:snapToGrid w:val="0"/>
        <w:ind w:left="566" w:hangingChars="283" w:hanging="566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　　　</w:t>
      </w:r>
      <w:r w:rsidR="00E51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第3條第1項第2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款所稱實質轉型，除經濟部國際貿易局（以下簡稱貿易局）為配合進口國規定之需要，或視貨品特性，或特定區域另為認定者外，指下列情形：</w:t>
      </w:r>
    </w:p>
    <w:p w:rsidR="00793E4F" w:rsidRPr="00261E2D" w:rsidRDefault="00800372" w:rsidP="00800372">
      <w:pPr>
        <w:adjustRightInd w:val="0"/>
        <w:snapToGrid w:val="0"/>
        <w:ind w:leftChars="250" w:left="600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1. 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原材料經加</w:t>
      </w: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工或製造後所產生之貨品與其原材料歸屬之我國海關進口稅則前六</w:t>
      </w:r>
      <w:proofErr w:type="gramStart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位碼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列相異者</w:t>
      </w:r>
      <w:proofErr w:type="gramEnd"/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。</w:t>
      </w:r>
    </w:p>
    <w:p w:rsidR="005D23C8" w:rsidRPr="00261E2D" w:rsidRDefault="00ED011E" w:rsidP="00ED011E">
      <w:pPr>
        <w:pStyle w:val="a3"/>
        <w:adjustRightInd w:val="0"/>
        <w:snapToGrid w:val="0"/>
        <w:ind w:leftChars="0" w:left="360" w:firstLineChars="100" w:firstLine="200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2. 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貨品之加工或製造雖未造成前款</w:t>
      </w:r>
      <w:proofErr w:type="gramStart"/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所述號列</w:t>
      </w:r>
      <w:proofErr w:type="gramEnd"/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改變，但已完成重要製程或附加價值率超過</w:t>
      </w:r>
      <w:r w:rsidR="005D23C8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　</w:t>
      </w:r>
    </w:p>
    <w:p w:rsidR="00544134" w:rsidRPr="00261E2D" w:rsidRDefault="00793E4F" w:rsidP="00ED011E">
      <w:pPr>
        <w:pStyle w:val="a3"/>
        <w:adjustRightInd w:val="0"/>
        <w:snapToGrid w:val="0"/>
        <w:ind w:leftChars="0" w:left="360" w:firstLineChars="100" w:firstLine="200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百分之三十五者。</w:t>
      </w:r>
    </w:p>
    <w:p w:rsidR="00F0745B" w:rsidRPr="00261E2D" w:rsidRDefault="004B2B83" w:rsidP="00233A5A">
      <w:pPr>
        <w:widowControl/>
        <w:rPr>
          <w:rFonts w:ascii="微軟正黑體" w:eastAsia="微軟正黑體" w:hAnsi="微軟正黑體"/>
          <w:color w:val="0D0D0D" w:themeColor="text1" w:themeTint="F2"/>
        </w:rPr>
      </w:pPr>
      <w:r>
        <w:rPr>
          <w:rFonts w:ascii="微軟正黑體" w:eastAsia="微軟正黑體" w:hAnsi="微軟正黑體"/>
          <w:color w:val="0D0D0D" w:themeColor="text1" w:themeTint="F2"/>
        </w:rPr>
        <w:br w:type="page"/>
      </w:r>
      <w:r w:rsidR="00F0745B" w:rsidRPr="00261E2D">
        <w:rPr>
          <w:rFonts w:ascii="微軟正黑體" w:eastAsia="微軟正黑體" w:hAnsi="微軟正黑體" w:hint="eastAsia"/>
          <w:color w:val="0D0D0D" w:themeColor="text1" w:themeTint="F2"/>
        </w:rPr>
        <w:lastRenderedPageBreak/>
        <w:t>二、</w:t>
      </w:r>
      <w:r w:rsidR="00987E16" w:rsidRPr="00261E2D">
        <w:rPr>
          <w:rFonts w:ascii="微軟正黑體" w:eastAsia="微軟正黑體" w:hAnsi="微軟正黑體" w:hint="eastAsia"/>
          <w:color w:val="0D0D0D" w:themeColor="text1" w:themeTint="F2"/>
        </w:rPr>
        <w:t>申請程序</w:t>
      </w:r>
    </w:p>
    <w:p w:rsidR="00987E16" w:rsidRPr="00261E2D" w:rsidRDefault="00676AA3" w:rsidP="00676AA3">
      <w:pPr>
        <w:pStyle w:val="a3"/>
        <w:autoSpaceDE w:val="0"/>
        <w:autoSpaceDN w:val="0"/>
        <w:adjustRightInd w:val="0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1.</w:t>
      </w:r>
      <w:r w:rsidR="008D4318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申請流程</w:t>
      </w:r>
    </w:p>
    <w:p w:rsidR="00987E16" w:rsidRDefault="00987E16" w:rsidP="00676AA3">
      <w:pPr>
        <w:autoSpaceDE w:val="0"/>
        <w:autoSpaceDN w:val="0"/>
        <w:adjustRightInd w:val="0"/>
        <w:spacing w:line="0" w:lineRule="atLeast"/>
        <w:ind w:leftChars="290" w:left="696"/>
        <w:jc w:val="both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請完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整填寫</w:t>
      </w:r>
      <w:r w:rsidR="00233A5A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「</w:t>
      </w:r>
      <w:r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附件</w:t>
      </w:r>
      <w:r w:rsidR="00B91956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一</w:t>
      </w:r>
      <w:r w:rsidR="00233A5A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、</w:t>
      </w:r>
      <w:r w:rsidR="0057265A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企業個案</w:t>
      </w:r>
      <w:r w:rsidR="00233A5A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行銷諮詢</w:t>
      </w:r>
      <w:r w:rsidR="0057265A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輔導申請</w:t>
      </w:r>
      <w:r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表」</w:t>
      </w:r>
      <w:r w:rsidR="00B91956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與</w:t>
      </w:r>
      <w:r w:rsidR="00233A5A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「</w:t>
      </w:r>
      <w:r w:rsidR="00B91956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附件二</w:t>
      </w:r>
      <w:r w:rsidR="00233A5A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、</w:t>
      </w:r>
      <w:r w:rsidR="00B23D60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企業</w:t>
      </w:r>
      <w:r w:rsidR="00233A5A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個案行銷諮詢</w:t>
      </w:r>
      <w:r w:rsidR="00B23D60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輔導配合事項</w:t>
      </w:r>
      <w:r w:rsidR="00B91956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」，</w:t>
      </w:r>
      <w:r w:rsidR="00B93EF4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並</w:t>
      </w:r>
      <w:proofErr w:type="gramStart"/>
      <w:r w:rsidR="00B93EF4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備妥</w:t>
      </w:r>
      <w:r w:rsidR="001A12C8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下</w:t>
      </w:r>
      <w:r w:rsidR="00913191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表</w:t>
      </w:r>
      <w:proofErr w:type="gramEnd"/>
      <w:r w:rsidR="001B1DBA" w:rsidRPr="008E6AB2">
        <w:rPr>
          <w:rFonts w:ascii="微軟正黑體" w:eastAsia="微軟正黑體" w:hAnsi="微軟正黑體" w:cs="DFKaiShu-SB-Estd-BF"/>
          <w:b/>
          <w:color w:val="000000" w:themeColor="text1"/>
          <w:kern w:val="0"/>
          <w:szCs w:val="24"/>
        </w:rPr>
        <w:t>2</w:t>
      </w:r>
      <w:r w:rsidR="00E201ED" w:rsidRPr="008E6AB2">
        <w:rPr>
          <w:rFonts w:ascii="微軟正黑體" w:eastAsia="微軟正黑體" w:hAnsi="微軟正黑體" w:cs="DFKaiShu-SB-Estd-BF" w:hint="eastAsia"/>
          <w:b/>
          <w:color w:val="000000" w:themeColor="text1"/>
          <w:kern w:val="0"/>
          <w:szCs w:val="24"/>
        </w:rPr>
        <w:t>文件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，以電子檔形式，E-mail寄回聯絡窗口。</w:t>
      </w:r>
    </w:p>
    <w:p w:rsidR="00913191" w:rsidRPr="008E6AB2" w:rsidRDefault="00913191" w:rsidP="00913191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表</w:t>
      </w:r>
      <w:r w:rsidR="001B1DBA" w:rsidRPr="008E6AB2"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  <w:t>2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 xml:space="preserve"> </w:t>
      </w:r>
      <w:r w:rsidR="001B1DBA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必備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文件</w:t>
      </w:r>
    </w:p>
    <w:tbl>
      <w:tblPr>
        <w:tblStyle w:val="a5"/>
        <w:tblW w:w="8260" w:type="dxa"/>
        <w:jc w:val="center"/>
        <w:tblLook w:val="04A0" w:firstRow="1" w:lastRow="0" w:firstColumn="1" w:lastColumn="0" w:noHBand="0" w:noVBand="1"/>
      </w:tblPr>
      <w:tblGrid>
        <w:gridCol w:w="461"/>
        <w:gridCol w:w="5864"/>
        <w:gridCol w:w="1935"/>
      </w:tblGrid>
      <w:tr w:rsidR="008E6AB2" w:rsidRPr="008E6AB2" w:rsidTr="001A12C8">
        <w:trPr>
          <w:jc w:val="center"/>
        </w:trPr>
        <w:tc>
          <w:tcPr>
            <w:tcW w:w="461" w:type="dxa"/>
          </w:tcPr>
          <w:p w:rsidR="00140385" w:rsidRPr="008E6AB2" w:rsidRDefault="00140385" w:rsidP="00591F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5864" w:type="dxa"/>
          </w:tcPr>
          <w:p w:rsidR="00140385" w:rsidRPr="008E6AB2" w:rsidRDefault="00140385" w:rsidP="00591F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00000" w:themeColor="text1"/>
                <w:kern w:val="0"/>
                <w:szCs w:val="24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b/>
                <w:color w:val="000000" w:themeColor="text1"/>
                <w:kern w:val="0"/>
                <w:szCs w:val="24"/>
              </w:rPr>
              <w:t>項目</w:t>
            </w:r>
          </w:p>
        </w:tc>
        <w:tc>
          <w:tcPr>
            <w:tcW w:w="1935" w:type="dxa"/>
          </w:tcPr>
          <w:p w:rsidR="00140385" w:rsidRPr="008E6AB2" w:rsidRDefault="00140385" w:rsidP="00591F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00000" w:themeColor="text1"/>
                <w:kern w:val="0"/>
                <w:szCs w:val="24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b/>
                <w:color w:val="000000" w:themeColor="text1"/>
                <w:kern w:val="0"/>
                <w:szCs w:val="24"/>
              </w:rPr>
              <w:t>說明</w:t>
            </w:r>
          </w:p>
        </w:tc>
      </w:tr>
      <w:tr w:rsidR="008E6AB2" w:rsidRPr="008E6AB2" w:rsidTr="00AC7D73">
        <w:trPr>
          <w:jc w:val="center"/>
        </w:trPr>
        <w:tc>
          <w:tcPr>
            <w:tcW w:w="461" w:type="dxa"/>
            <w:vAlign w:val="center"/>
          </w:tcPr>
          <w:p w:rsidR="00140385" w:rsidRPr="008E6AB2" w:rsidRDefault="00140385" w:rsidP="00AC7D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864" w:type="dxa"/>
          </w:tcPr>
          <w:p w:rsidR="00140385" w:rsidRPr="008E6AB2" w:rsidRDefault="0027735C" w:rsidP="00591F1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企業個案</w:t>
            </w:r>
            <w:r w:rsidR="00603C44"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行銷諮詢</w:t>
            </w:r>
            <w:r w:rsidR="00140385"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輔導申請表</w:t>
            </w:r>
          </w:p>
        </w:tc>
        <w:tc>
          <w:tcPr>
            <w:tcW w:w="1935" w:type="dxa"/>
            <w:vAlign w:val="center"/>
          </w:tcPr>
          <w:p w:rsidR="00140385" w:rsidRPr="008E6AB2" w:rsidRDefault="00140385" w:rsidP="00C862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必備文件</w:t>
            </w:r>
          </w:p>
        </w:tc>
      </w:tr>
      <w:tr w:rsidR="008E6AB2" w:rsidRPr="008E6AB2" w:rsidTr="00AC7D73">
        <w:trPr>
          <w:jc w:val="center"/>
        </w:trPr>
        <w:tc>
          <w:tcPr>
            <w:tcW w:w="461" w:type="dxa"/>
            <w:vAlign w:val="center"/>
          </w:tcPr>
          <w:p w:rsidR="00B91956" w:rsidRPr="008E6AB2" w:rsidRDefault="00B91956" w:rsidP="00AC7D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864" w:type="dxa"/>
          </w:tcPr>
          <w:p w:rsidR="00B91956" w:rsidRPr="008E6AB2" w:rsidRDefault="00B23D60" w:rsidP="00603C4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企業</w:t>
            </w:r>
            <w:r w:rsidR="00603C44"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個案行銷諮詢</w:t>
            </w: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輔導配合事項</w:t>
            </w:r>
          </w:p>
        </w:tc>
        <w:tc>
          <w:tcPr>
            <w:tcW w:w="1935" w:type="dxa"/>
            <w:vAlign w:val="center"/>
          </w:tcPr>
          <w:p w:rsidR="00B91956" w:rsidRPr="008E6AB2" w:rsidRDefault="0069615E" w:rsidP="00C862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00000" w:themeColor="text1"/>
                <w:kern w:val="0"/>
                <w:szCs w:val="24"/>
              </w:rPr>
            </w:pPr>
            <w:r w:rsidRPr="008E6AB2">
              <w:rPr>
                <w:rFonts w:ascii="微軟正黑體" w:eastAsia="微軟正黑體" w:hAnsi="微軟正黑體" w:cs="DFKaiShu-SB-Estd-BF" w:hint="eastAsia"/>
                <w:color w:val="000000" w:themeColor="text1"/>
                <w:kern w:val="0"/>
                <w:szCs w:val="24"/>
              </w:rPr>
              <w:t>必備文件</w:t>
            </w:r>
          </w:p>
        </w:tc>
      </w:tr>
      <w:tr w:rsidR="00261E2D" w:rsidRPr="00261E2D" w:rsidTr="00AC7D73">
        <w:trPr>
          <w:jc w:val="center"/>
        </w:trPr>
        <w:tc>
          <w:tcPr>
            <w:tcW w:w="461" w:type="dxa"/>
            <w:vAlign w:val="center"/>
          </w:tcPr>
          <w:p w:rsidR="00B91956" w:rsidRPr="00261E2D" w:rsidRDefault="00B91956" w:rsidP="00AC7D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3</w:t>
            </w:r>
          </w:p>
        </w:tc>
        <w:tc>
          <w:tcPr>
            <w:tcW w:w="5864" w:type="dxa"/>
          </w:tcPr>
          <w:p w:rsidR="00B91956" w:rsidRPr="00261E2D" w:rsidRDefault="00B91956" w:rsidP="007C1F6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廠商設立或登記證明</w:t>
            </w:r>
            <w:r w:rsidRPr="00261E2D"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B91956" w:rsidRPr="00261E2D" w:rsidRDefault="0069615E" w:rsidP="00C862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必備文件</w:t>
            </w:r>
          </w:p>
        </w:tc>
      </w:tr>
      <w:tr w:rsidR="00261E2D" w:rsidRPr="00261E2D" w:rsidTr="00AC7D73">
        <w:trPr>
          <w:jc w:val="center"/>
        </w:trPr>
        <w:tc>
          <w:tcPr>
            <w:tcW w:w="461" w:type="dxa"/>
            <w:vAlign w:val="center"/>
          </w:tcPr>
          <w:p w:rsidR="00B91956" w:rsidRPr="00261E2D" w:rsidRDefault="00E07447" w:rsidP="00AC7D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4</w:t>
            </w:r>
          </w:p>
        </w:tc>
        <w:tc>
          <w:tcPr>
            <w:tcW w:w="5864" w:type="dxa"/>
          </w:tcPr>
          <w:p w:rsidR="00B91956" w:rsidRPr="00261E2D" w:rsidRDefault="00B91956" w:rsidP="00591F1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其他輔助資料</w:t>
            </w:r>
            <w:r w:rsidR="00F95F7D"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(</w:t>
            </w:r>
            <w:r w:rsidR="00C879F9"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型錄、</w:t>
            </w:r>
            <w:r w:rsidR="0069615E"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產品或服務相關</w:t>
            </w:r>
            <w:r w:rsidR="002F19A0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驗證</w:t>
            </w:r>
            <w:r w:rsidR="0069615E"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報告或證書；</w:t>
            </w:r>
            <w:r w:rsidR="00F95F7D"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延續輔導者，</w:t>
            </w:r>
            <w:r w:rsidR="00F95F7D" w:rsidRPr="00261E2D">
              <w:rPr>
                <w:rFonts w:ascii="微軟正黑體" w:eastAsia="微軟正黑體" w:hAnsi="微軟正黑體" w:hint="eastAsia"/>
                <w:color w:val="0D0D0D" w:themeColor="text1" w:themeTint="F2"/>
              </w:rPr>
              <w:t>須</w:t>
            </w:r>
            <w:r w:rsidR="00312EAA"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提供</w:t>
            </w:r>
            <w:r w:rsidR="00F95F7D"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後續之行銷曝光規劃)</w:t>
            </w:r>
          </w:p>
        </w:tc>
        <w:tc>
          <w:tcPr>
            <w:tcW w:w="1935" w:type="dxa"/>
            <w:vAlign w:val="center"/>
          </w:tcPr>
          <w:p w:rsidR="00B91956" w:rsidRPr="00261E2D" w:rsidRDefault="0069615E" w:rsidP="00C862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若有，則檢附</w:t>
            </w:r>
          </w:p>
        </w:tc>
      </w:tr>
    </w:tbl>
    <w:p w:rsidR="00987E16" w:rsidRPr="00261E2D" w:rsidRDefault="00676AA3" w:rsidP="00676AA3">
      <w:pPr>
        <w:pStyle w:val="a3"/>
        <w:autoSpaceDE w:val="0"/>
        <w:autoSpaceDN w:val="0"/>
        <w:adjustRightInd w:val="0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2.</w:t>
      </w:r>
      <w:r w:rsidR="00987E16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聯絡窗口</w:t>
      </w:r>
    </w:p>
    <w:p w:rsidR="00987E16" w:rsidRDefault="00987E16" w:rsidP="00676AA3">
      <w:pPr>
        <w:autoSpaceDE w:val="0"/>
        <w:autoSpaceDN w:val="0"/>
        <w:adjustRightInd w:val="0"/>
        <w:spacing w:line="0" w:lineRule="atLeast"/>
        <w:ind w:leftChars="290" w:left="696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受理單位：工業技術研究院</w:t>
      </w:r>
    </w:p>
    <w:p w:rsidR="005A4080" w:rsidRPr="00261E2D" w:rsidRDefault="005A4080" w:rsidP="00676AA3">
      <w:pPr>
        <w:autoSpaceDE w:val="0"/>
        <w:autoSpaceDN w:val="0"/>
        <w:adjustRightInd w:val="0"/>
        <w:spacing w:line="0" w:lineRule="atLeast"/>
        <w:ind w:leftChars="290" w:left="696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聯絡窗口：陳先生</w:t>
      </w:r>
    </w:p>
    <w:p w:rsidR="00987E16" w:rsidRPr="00261E2D" w:rsidRDefault="00987E16" w:rsidP="00676AA3">
      <w:pPr>
        <w:autoSpaceDE w:val="0"/>
        <w:autoSpaceDN w:val="0"/>
        <w:adjustRightInd w:val="0"/>
        <w:spacing w:line="0" w:lineRule="atLeast"/>
        <w:ind w:leftChars="290" w:left="696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洽詢專線／傳真：</w:t>
      </w:r>
      <w:r w:rsidR="0069615E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03-5916420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／</w:t>
      </w:r>
      <w:r w:rsidR="0069615E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03-5833106</w:t>
      </w:r>
    </w:p>
    <w:p w:rsidR="00987E16" w:rsidRPr="00261E2D" w:rsidRDefault="00987E16" w:rsidP="00676AA3">
      <w:pPr>
        <w:autoSpaceDE w:val="0"/>
        <w:autoSpaceDN w:val="0"/>
        <w:adjustRightInd w:val="0"/>
        <w:spacing w:line="0" w:lineRule="atLeast"/>
        <w:ind w:leftChars="290" w:left="696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電子信箱：</w:t>
      </w:r>
      <w:r w:rsidR="0069615E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jui7467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@itri.org.tw</w:t>
      </w:r>
    </w:p>
    <w:p w:rsidR="005C2012" w:rsidRDefault="005C2012" w:rsidP="005C2012">
      <w:pPr>
        <w:snapToGrid w:val="0"/>
        <w:spacing w:beforeLines="50" w:before="180" w:line="288" w:lineRule="auto"/>
        <w:jc w:val="both"/>
        <w:rPr>
          <w:rFonts w:ascii="微軟正黑體" w:eastAsia="微軟正黑體" w:hAnsi="微軟正黑體"/>
          <w:color w:val="0D0D0D" w:themeColor="text1" w:themeTint="F2"/>
        </w:rPr>
      </w:pPr>
    </w:p>
    <w:p w:rsidR="0027735C" w:rsidRDefault="0027735C">
      <w:pPr>
        <w:widowControl/>
        <w:rPr>
          <w:rFonts w:ascii="微軟正黑體" w:eastAsia="微軟正黑體" w:hAnsi="微軟正黑體"/>
          <w:color w:val="0D0D0D" w:themeColor="text1" w:themeTint="F2"/>
        </w:rPr>
      </w:pPr>
    </w:p>
    <w:p w:rsidR="0027735C" w:rsidRDefault="0027735C">
      <w:pPr>
        <w:widowControl/>
        <w:rPr>
          <w:rFonts w:ascii="微軟正黑體" w:eastAsia="微軟正黑體" w:hAnsi="微軟正黑體"/>
          <w:color w:val="0D0D0D" w:themeColor="text1" w:themeTint="F2"/>
        </w:rPr>
      </w:pPr>
      <w:r>
        <w:rPr>
          <w:rFonts w:ascii="微軟正黑體" w:eastAsia="微軟正黑體" w:hAnsi="微軟正黑體"/>
          <w:color w:val="0D0D0D" w:themeColor="text1" w:themeTint="F2"/>
        </w:rPr>
        <w:br w:type="page"/>
      </w:r>
    </w:p>
    <w:p w:rsidR="00987E16" w:rsidRPr="00261E2D" w:rsidRDefault="00987E16" w:rsidP="00987E16">
      <w:pPr>
        <w:adjustRightInd w:val="0"/>
        <w:snapToGrid w:val="0"/>
        <w:spacing w:after="80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lastRenderedPageBreak/>
        <w:t>三、審查項目說明</w:t>
      </w:r>
    </w:p>
    <w:p w:rsidR="00987E16" w:rsidRPr="00261E2D" w:rsidRDefault="00987E16" w:rsidP="00951DAE">
      <w:pPr>
        <w:autoSpaceDE w:val="0"/>
        <w:autoSpaceDN w:val="0"/>
        <w:adjustRightInd w:val="0"/>
        <w:spacing w:line="460" w:lineRule="exact"/>
        <w:ind w:leftChars="200" w:left="48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 xml:space="preserve">1. </w:t>
      </w:r>
      <w:r w:rsidR="00AC7D73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綠色特性</w:t>
      </w:r>
    </w:p>
    <w:p w:rsidR="00286CFF" w:rsidRPr="008E6AB2" w:rsidRDefault="00A03011" w:rsidP="00676AA3">
      <w:pPr>
        <w:spacing w:line="460" w:lineRule="exact"/>
        <w:ind w:leftChars="290" w:left="696"/>
        <w:jc w:val="both"/>
        <w:rPr>
          <w:rFonts w:ascii="微軟正黑體" w:eastAsia="微軟正黑體" w:hAnsi="微軟正黑體"/>
          <w:color w:val="000000" w:themeColor="text1"/>
        </w:rPr>
      </w:pPr>
      <w:r w:rsidRPr="00A03011">
        <w:rPr>
          <w:rFonts w:ascii="微軟正黑體" w:eastAsia="微軟正黑體" w:hAnsi="微軟正黑體" w:hint="eastAsia"/>
          <w:color w:val="0D0D0D" w:themeColor="text1" w:themeTint="F2"/>
        </w:rPr>
        <w:t>目前國內綠色產品主要是由環保署所推動，因此對於企業其綠色產品或綠色服務將以環保署定義為主，以「低污染、可回收、省能源」作為主要原則，輔以國際間對於綠色產品與服務之定義作為參考。而隨著新技術不斷突破發展</w:t>
      </w:r>
      <w:r w:rsidRPr="008E6AB2">
        <w:rPr>
          <w:rFonts w:ascii="微軟正黑體" w:eastAsia="微軟正黑體" w:hAnsi="微軟正黑體" w:hint="eastAsia"/>
          <w:color w:val="000000" w:themeColor="text1"/>
        </w:rPr>
        <w:t>，也參考並納入環保署第二類環保標章的可申請環境訴求定義，盡可能地將綠色產品或綠色服務區分出來，歸納出幾項綠色特性(</w:t>
      </w:r>
      <w:r w:rsidR="00B33CC3" w:rsidRPr="008E6AB2">
        <w:rPr>
          <w:rFonts w:ascii="微軟正黑體" w:eastAsia="微軟正黑體" w:hAnsi="微軟正黑體" w:hint="eastAsia"/>
          <w:color w:val="000000" w:themeColor="text1"/>
        </w:rPr>
        <w:t>如下表</w:t>
      </w:r>
      <w:r w:rsidR="001B1DBA" w:rsidRPr="008E6AB2">
        <w:rPr>
          <w:rFonts w:ascii="微軟正黑體" w:eastAsia="微軟正黑體" w:hAnsi="微軟正黑體" w:hint="eastAsia"/>
          <w:color w:val="000000" w:themeColor="text1"/>
        </w:rPr>
        <w:t>3</w:t>
      </w:r>
      <w:r w:rsidRPr="008E6AB2">
        <w:rPr>
          <w:rFonts w:ascii="微軟正黑體" w:eastAsia="微軟正黑體" w:hAnsi="微軟正黑體" w:hint="eastAsia"/>
          <w:color w:val="000000" w:themeColor="text1"/>
        </w:rPr>
        <w:t>所示)：</w:t>
      </w:r>
    </w:p>
    <w:p w:rsidR="001B1DBA" w:rsidRPr="008E6AB2" w:rsidRDefault="001B1DBA" w:rsidP="00951DAE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/>
          <w:color w:val="000000" w:themeColor="text1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表</w:t>
      </w:r>
      <w:r w:rsidRPr="008E6AB2"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  <w:t>3</w:t>
      </w: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 xml:space="preserve"> 綠色特性定義</w:t>
      </w:r>
    </w:p>
    <w:tbl>
      <w:tblPr>
        <w:tblStyle w:val="a5"/>
        <w:tblW w:w="10627" w:type="dxa"/>
        <w:jc w:val="center"/>
        <w:tblLook w:val="04A0" w:firstRow="1" w:lastRow="0" w:firstColumn="1" w:lastColumn="0" w:noHBand="0" w:noVBand="1"/>
      </w:tblPr>
      <w:tblGrid>
        <w:gridCol w:w="1932"/>
        <w:gridCol w:w="8695"/>
      </w:tblGrid>
      <w:tr w:rsidR="008E6AB2" w:rsidRPr="008E6AB2" w:rsidTr="001B1DBA">
        <w:trPr>
          <w:jc w:val="center"/>
        </w:trPr>
        <w:tc>
          <w:tcPr>
            <w:tcW w:w="10627" w:type="dxa"/>
            <w:gridSpan w:val="2"/>
          </w:tcPr>
          <w:p w:rsidR="007538BB" w:rsidRPr="008E6AB2" w:rsidRDefault="007538BB" w:rsidP="00064B8E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一、環保署定義</w:t>
            </w:r>
          </w:p>
        </w:tc>
      </w:tr>
      <w:tr w:rsidR="008E6AB2" w:rsidRPr="008E6AB2" w:rsidTr="00951DAE">
        <w:trPr>
          <w:trHeight w:hRule="exact" w:val="454"/>
          <w:jc w:val="center"/>
        </w:trPr>
        <w:tc>
          <w:tcPr>
            <w:tcW w:w="1932" w:type="dxa"/>
            <w:vAlign w:val="center"/>
          </w:tcPr>
          <w:p w:rsidR="007538BB" w:rsidRPr="008E6AB2" w:rsidRDefault="007538BB" w:rsidP="00064B8E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1.再生材質</w:t>
            </w:r>
          </w:p>
        </w:tc>
        <w:tc>
          <w:tcPr>
            <w:tcW w:w="8695" w:type="dxa"/>
            <w:vAlign w:val="center"/>
          </w:tcPr>
          <w:p w:rsidR="007538BB" w:rsidRPr="008E6AB2" w:rsidRDefault="007538BB" w:rsidP="007538BB">
            <w:pPr>
              <w:widowControl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指回收材質經由再製過程，製成最終產品或產品</w:t>
            </w:r>
            <w:proofErr w:type="gramStart"/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之組件</w:t>
            </w:r>
            <w:proofErr w:type="gramEnd"/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8E6AB2" w:rsidRPr="008E6AB2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7538BB" w:rsidRPr="008E6AB2" w:rsidRDefault="007538BB" w:rsidP="00064B8E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2.可回收</w:t>
            </w:r>
          </w:p>
        </w:tc>
        <w:tc>
          <w:tcPr>
            <w:tcW w:w="8695" w:type="dxa"/>
            <w:vAlign w:val="center"/>
          </w:tcPr>
          <w:p w:rsidR="007538BB" w:rsidRPr="008E6AB2" w:rsidRDefault="007538BB" w:rsidP="007538BB">
            <w:pPr>
              <w:widowControl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指產品或</w:t>
            </w:r>
            <w:proofErr w:type="gramStart"/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其組件</w:t>
            </w:r>
            <w:proofErr w:type="gramEnd"/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於廢棄後可經由收集、處理而轉變為</w:t>
            </w:r>
            <w:proofErr w:type="gramStart"/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原物料或產</w:t>
            </w:r>
            <w:proofErr w:type="gramEnd"/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品。</w:t>
            </w:r>
          </w:p>
        </w:tc>
      </w:tr>
      <w:tr w:rsidR="008E6AB2" w:rsidRPr="008E6AB2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7538BB" w:rsidRPr="008E6AB2" w:rsidRDefault="007538BB" w:rsidP="00064B8E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3.低污染</w:t>
            </w:r>
          </w:p>
        </w:tc>
        <w:tc>
          <w:tcPr>
            <w:tcW w:w="8695" w:type="dxa"/>
            <w:vAlign w:val="center"/>
          </w:tcPr>
          <w:p w:rsidR="007538BB" w:rsidRPr="008E6AB2" w:rsidRDefault="007538BB" w:rsidP="007538BB">
            <w:pPr>
              <w:widowControl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指產品或其材料之設計、製造或使用，具有減少產生有害或有毒物質之功能者。</w:t>
            </w:r>
          </w:p>
        </w:tc>
      </w:tr>
      <w:tr w:rsidR="008E6AB2" w:rsidRPr="008E6AB2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7538BB" w:rsidRPr="008E6AB2" w:rsidRDefault="007538BB" w:rsidP="00064B8E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4.省能源</w:t>
            </w:r>
          </w:p>
        </w:tc>
        <w:tc>
          <w:tcPr>
            <w:tcW w:w="8695" w:type="dxa"/>
            <w:vAlign w:val="center"/>
          </w:tcPr>
          <w:p w:rsidR="007538BB" w:rsidRPr="008E6AB2" w:rsidRDefault="007538BB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指產品或其材料之使用，具有減少能源消耗之功能者。</w:t>
            </w:r>
          </w:p>
        </w:tc>
      </w:tr>
      <w:tr w:rsidR="008E6AB2" w:rsidRPr="008E6AB2" w:rsidTr="00951DAE">
        <w:trPr>
          <w:trHeight w:val="454"/>
          <w:jc w:val="center"/>
        </w:trPr>
        <w:tc>
          <w:tcPr>
            <w:tcW w:w="10627" w:type="dxa"/>
            <w:gridSpan w:val="2"/>
          </w:tcPr>
          <w:p w:rsidR="007538BB" w:rsidRPr="008E6AB2" w:rsidRDefault="007538BB" w:rsidP="007538BB">
            <w:pPr>
              <w:widowControl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二、環保署第二類環保標章環境訴求定義</w:t>
            </w:r>
          </w:p>
        </w:tc>
      </w:tr>
      <w:tr w:rsidR="008E6AB2" w:rsidRPr="008E6AB2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1.產品低污染</w:t>
            </w:r>
          </w:p>
        </w:tc>
        <w:tc>
          <w:tcPr>
            <w:tcW w:w="8695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產品及其組成分未含特定物質或其含量低於其他同級產品。</w:t>
            </w:r>
          </w:p>
        </w:tc>
      </w:tr>
      <w:tr w:rsidR="008E6AB2" w:rsidRPr="008E6AB2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2.具可堆肥化</w:t>
            </w: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695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產品或其組成分可被生物分解為</w:t>
            </w:r>
            <w:proofErr w:type="gramStart"/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相當均質性</w:t>
            </w:r>
            <w:proofErr w:type="gramEnd"/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且穩定類似腐植質之物質。</w:t>
            </w:r>
          </w:p>
        </w:tc>
      </w:tr>
      <w:tr w:rsidR="008E6AB2" w:rsidRPr="008E6AB2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8E6AB2" w:rsidRDefault="00CF0F52" w:rsidP="00CF0F5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3.具可生物分解</w:t>
            </w:r>
          </w:p>
        </w:tc>
        <w:tc>
          <w:tcPr>
            <w:tcW w:w="8695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產品可在特定情況下，於一定時間內生物分解至特定之程度。</w:t>
            </w:r>
          </w:p>
        </w:tc>
      </w:tr>
      <w:tr w:rsidR="008E6AB2" w:rsidRPr="008E6AB2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8E6AB2" w:rsidRDefault="00CF0F52" w:rsidP="00CF0F5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4.具可拆解設計</w:t>
            </w:r>
          </w:p>
        </w:tc>
        <w:tc>
          <w:tcPr>
            <w:tcW w:w="8695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產品於有用壽命結束後，</w:t>
            </w:r>
            <w:proofErr w:type="gramStart"/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其組件</w:t>
            </w:r>
            <w:proofErr w:type="gramEnd"/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與零件可被再利用、回收、回收能源或其他可自廢棄物流中轉移的方式拆解。</w:t>
            </w:r>
          </w:p>
        </w:tc>
      </w:tr>
      <w:tr w:rsidR="008E6AB2" w:rsidRPr="008E6AB2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8E6AB2" w:rsidRDefault="00CF0F52" w:rsidP="00CF0F5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5.具可回收設計</w:t>
            </w:r>
          </w:p>
        </w:tc>
        <w:tc>
          <w:tcPr>
            <w:tcW w:w="8695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產品或其組成分，可自廢棄物流中轉移出來，經收集處理，且以原料或產品的型態恢復使用。</w:t>
            </w:r>
          </w:p>
        </w:tc>
      </w:tr>
      <w:tr w:rsidR="008E6AB2" w:rsidRPr="008E6AB2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8E6AB2" w:rsidRDefault="00CF0F52" w:rsidP="00CF0F5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6.具可再使用</w:t>
            </w: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695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產品未改變原物質形態，可直接重複使用或經過適當程序恢復原功用或部分功用後使用。</w:t>
            </w:r>
          </w:p>
        </w:tc>
      </w:tr>
      <w:tr w:rsidR="008E6AB2" w:rsidRPr="008E6AB2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8E6AB2" w:rsidRDefault="00CF0F52" w:rsidP="00CF0F5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7.使用回收料</w:t>
            </w: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695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產品使用回收料，其</w:t>
            </w:r>
            <w:proofErr w:type="gramStart"/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回收料摻配</w:t>
            </w:r>
            <w:proofErr w:type="gramEnd"/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比率高於其他同級產品。</w:t>
            </w:r>
          </w:p>
        </w:tc>
      </w:tr>
      <w:tr w:rsidR="008E6AB2" w:rsidRPr="008E6AB2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8E6AB2" w:rsidRDefault="00CF0F52" w:rsidP="00CF0F5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8.具可延長壽命</w:t>
            </w:r>
          </w:p>
        </w:tc>
        <w:tc>
          <w:tcPr>
            <w:tcW w:w="8695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產品具更佳耐用性或可升級之特點，被設計為可延長使用壽命，以減少使用資源或減少廢棄物。</w:t>
            </w:r>
          </w:p>
        </w:tc>
      </w:tr>
      <w:tr w:rsidR="00B82D8A" w:rsidRPr="001B1DBA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1B1DBA" w:rsidRDefault="00CF0F52" w:rsidP="00CF0F5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B1DB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9.回收能源</w:t>
            </w:r>
            <w:r w:rsidRPr="001B1DB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8695" w:type="dxa"/>
            <w:vAlign w:val="center"/>
          </w:tcPr>
          <w:p w:rsidR="00CF0F52" w:rsidRPr="001B1DBA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B1DB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原本可能被當作廢棄物處置，卻經由管理程序中收集來自於</w:t>
            </w:r>
            <w:proofErr w:type="gramStart"/>
            <w:r w:rsidRPr="001B1DB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物料或能源</w:t>
            </w:r>
            <w:proofErr w:type="gramEnd"/>
            <w:r w:rsidRPr="001B1DB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所製之能源。</w:t>
            </w:r>
          </w:p>
        </w:tc>
      </w:tr>
      <w:tr w:rsidR="00B82D8A" w:rsidRPr="001B1DBA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1B1DBA" w:rsidRDefault="00CF0F52" w:rsidP="00CF0F5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B1DB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10.製程省資源</w:t>
            </w:r>
          </w:p>
        </w:tc>
        <w:tc>
          <w:tcPr>
            <w:tcW w:w="8695" w:type="dxa"/>
            <w:vAlign w:val="center"/>
          </w:tcPr>
          <w:p w:rsidR="00CF0F52" w:rsidRPr="001B1DBA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B1DBA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製造產品時，減少所需物料、能源或水之使用量，優於同級產品。</w:t>
            </w:r>
          </w:p>
        </w:tc>
      </w:tr>
      <w:tr w:rsidR="00B82D8A" w:rsidRPr="001B1DBA" w:rsidTr="001B1DBA">
        <w:trPr>
          <w:jc w:val="center"/>
        </w:trPr>
        <w:tc>
          <w:tcPr>
            <w:tcW w:w="1932" w:type="dxa"/>
            <w:vAlign w:val="center"/>
          </w:tcPr>
          <w:p w:rsidR="00CF0F52" w:rsidRPr="008E6AB2" w:rsidRDefault="00CF0F52" w:rsidP="00CF0F5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11.製程或產品使用可再生能源</w:t>
            </w:r>
          </w:p>
        </w:tc>
        <w:tc>
          <w:tcPr>
            <w:tcW w:w="8695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製程或產品使用太陽能、風能、生質能及地熱等可再生能源。</w:t>
            </w:r>
          </w:p>
        </w:tc>
      </w:tr>
      <w:tr w:rsidR="00B82D8A" w:rsidRPr="001B1DBA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8E6AB2" w:rsidRDefault="00CF0F52" w:rsidP="00CF0F5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12.廢棄物減量</w:t>
            </w:r>
          </w:p>
        </w:tc>
        <w:tc>
          <w:tcPr>
            <w:tcW w:w="8695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產品或製程的改變，減少進入廢棄物流之物料量(質量)。</w:t>
            </w:r>
          </w:p>
        </w:tc>
      </w:tr>
      <w:tr w:rsidR="00CF0F52" w:rsidRPr="001B1DBA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8E6AB2" w:rsidRDefault="00CF0F52" w:rsidP="00CF0F5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13.使用階段省能源</w:t>
            </w:r>
          </w:p>
        </w:tc>
        <w:tc>
          <w:tcPr>
            <w:tcW w:w="8695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產品在展現同等功能下，所能減少之能源消耗量優於同級產品。</w:t>
            </w:r>
          </w:p>
        </w:tc>
      </w:tr>
      <w:tr w:rsidR="00CF0F52" w:rsidRPr="001B1DBA" w:rsidTr="00951DAE">
        <w:trPr>
          <w:trHeight w:val="454"/>
          <w:jc w:val="center"/>
        </w:trPr>
        <w:tc>
          <w:tcPr>
            <w:tcW w:w="1932" w:type="dxa"/>
            <w:vAlign w:val="center"/>
          </w:tcPr>
          <w:p w:rsidR="00CF0F52" w:rsidRPr="008E6AB2" w:rsidRDefault="00CF0F52" w:rsidP="00CF0F52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14.使用階段省水</w:t>
            </w:r>
          </w:p>
        </w:tc>
        <w:tc>
          <w:tcPr>
            <w:tcW w:w="8695" w:type="dxa"/>
            <w:vAlign w:val="center"/>
          </w:tcPr>
          <w:p w:rsidR="00CF0F52" w:rsidRPr="008E6AB2" w:rsidRDefault="00CF0F52" w:rsidP="007538BB">
            <w:pPr>
              <w:widowControl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E6AB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產品在展現同等功能下，所能減少之水量優於同級產品。</w:t>
            </w:r>
          </w:p>
        </w:tc>
      </w:tr>
    </w:tbl>
    <w:p w:rsidR="00987E16" w:rsidRPr="009F1B65" w:rsidRDefault="00987E16" w:rsidP="00951DAE">
      <w:pPr>
        <w:widowControl/>
        <w:ind w:leftChars="200" w:left="480"/>
        <w:rPr>
          <w:rFonts w:ascii="微軟正黑體" w:eastAsia="微軟正黑體" w:hAnsi="微軟正黑體" w:cs="DFKaiShu-SB-Estd-BF"/>
          <w:kern w:val="0"/>
          <w:szCs w:val="24"/>
        </w:rPr>
      </w:pPr>
      <w:r w:rsidRPr="009F1B65">
        <w:rPr>
          <w:rFonts w:ascii="微軟正黑體" w:eastAsia="微軟正黑體" w:hAnsi="微軟正黑體" w:cs="DFKaiShu-SB-Estd-BF"/>
          <w:kern w:val="0"/>
          <w:szCs w:val="24"/>
        </w:rPr>
        <w:lastRenderedPageBreak/>
        <w:t xml:space="preserve">2. </w:t>
      </w:r>
      <w:r w:rsidR="00E07447" w:rsidRPr="009F1B65">
        <w:rPr>
          <w:rFonts w:ascii="微軟正黑體" w:eastAsia="微軟正黑體" w:hAnsi="微軟正黑體" w:cs="DFKaiShu-SB-Estd-BF" w:hint="eastAsia"/>
          <w:kern w:val="0"/>
          <w:szCs w:val="24"/>
        </w:rPr>
        <w:t>綠色</w:t>
      </w:r>
      <w:r w:rsidR="00D7528A" w:rsidRPr="009F1B65">
        <w:rPr>
          <w:rFonts w:ascii="微軟正黑體" w:eastAsia="微軟正黑體" w:hAnsi="微軟正黑體" w:cs="DFKaiShu-SB-Estd-BF" w:hint="eastAsia"/>
          <w:kern w:val="0"/>
          <w:szCs w:val="24"/>
        </w:rPr>
        <w:t>價值</w:t>
      </w:r>
    </w:p>
    <w:p w:rsidR="00D7528A" w:rsidRPr="009F1B65" w:rsidRDefault="00D7528A" w:rsidP="00951DAE">
      <w:pPr>
        <w:spacing w:before="50" w:after="50" w:line="400" w:lineRule="exact"/>
        <w:ind w:leftChars="330" w:left="792"/>
        <w:jc w:val="both"/>
        <w:rPr>
          <w:rFonts w:ascii="微軟正黑體" w:eastAsia="微軟正黑體" w:hAnsi="微軟正黑體"/>
        </w:rPr>
      </w:pPr>
      <w:r w:rsidRPr="009F1B65">
        <w:rPr>
          <w:rFonts w:ascii="微軟正黑體" w:eastAsia="微軟正黑體" w:hAnsi="微軟正黑體" w:hint="eastAsia"/>
        </w:rPr>
        <w:t>區分為綠色認證、綠色發展及品牌行銷</w:t>
      </w:r>
      <w:r w:rsidR="008E6AB2" w:rsidRPr="009F1B65">
        <w:rPr>
          <w:rFonts w:ascii="微軟正黑體" w:eastAsia="微軟正黑體" w:hAnsi="微軟正黑體" w:hint="eastAsia"/>
        </w:rPr>
        <w:t>共</w:t>
      </w:r>
      <w:r w:rsidRPr="009F1B65">
        <w:rPr>
          <w:rFonts w:ascii="微軟正黑體" w:eastAsia="微軟正黑體" w:hAnsi="微軟正黑體" w:hint="eastAsia"/>
        </w:rPr>
        <w:t>三項，說明如下：</w:t>
      </w:r>
    </w:p>
    <w:p w:rsidR="00D7528A" w:rsidRPr="009F1B65" w:rsidRDefault="00D7528A" w:rsidP="008E6AB2">
      <w:pPr>
        <w:pStyle w:val="a3"/>
        <w:numPr>
          <w:ilvl w:val="0"/>
          <w:numId w:val="8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</w:rPr>
      </w:pPr>
      <w:r w:rsidRPr="009F1B65">
        <w:rPr>
          <w:rFonts w:ascii="微軟正黑體" w:eastAsia="微軟正黑體" w:hAnsi="微軟正黑體" w:hint="eastAsia"/>
        </w:rPr>
        <w:t>綠色認證：產品或服務是否已</w:t>
      </w:r>
      <w:r w:rsidR="00EB6AF5" w:rsidRPr="009F1B65">
        <w:rPr>
          <w:rFonts w:ascii="微軟正黑體" w:eastAsia="微軟正黑體" w:hAnsi="微軟正黑體" w:hint="eastAsia"/>
        </w:rPr>
        <w:t>取得任一國內外環境友善相關標誌、認(驗)證或獎項(例如：節能、省水、綠建材、或</w:t>
      </w:r>
      <w:proofErr w:type="gramStart"/>
      <w:r w:rsidR="00EB6AF5" w:rsidRPr="009F1B65">
        <w:rPr>
          <w:rFonts w:ascii="微軟正黑體" w:eastAsia="微軟正黑體" w:hAnsi="微軟正黑體" w:hint="eastAsia"/>
        </w:rPr>
        <w:t>其他類標章</w:t>
      </w:r>
      <w:proofErr w:type="gramEnd"/>
      <w:r w:rsidR="00EB6AF5" w:rsidRPr="009F1B65">
        <w:rPr>
          <w:rFonts w:ascii="微軟正黑體" w:eastAsia="微軟正黑體" w:hAnsi="微軟正黑體" w:hint="eastAsia"/>
        </w:rPr>
        <w:t>等)。</w:t>
      </w:r>
    </w:p>
    <w:p w:rsidR="00D7528A" w:rsidRPr="009F1B65" w:rsidRDefault="00D7528A" w:rsidP="003F75F0">
      <w:pPr>
        <w:pStyle w:val="a3"/>
        <w:numPr>
          <w:ilvl w:val="0"/>
          <w:numId w:val="8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</w:rPr>
      </w:pPr>
      <w:r w:rsidRPr="009F1B65">
        <w:rPr>
          <w:rFonts w:ascii="微軟正黑體" w:eastAsia="微軟正黑體" w:hAnsi="微軟正黑體" w:hint="eastAsia"/>
        </w:rPr>
        <w:t>綠色發展：產品或服務所之綠色特性是否可取代現有產品，或相較於同性質產品以及服務具創新性與獨特性，未來將可作為客戶/消費者有利於永續發展之選擇。</w:t>
      </w:r>
    </w:p>
    <w:p w:rsidR="00D7528A" w:rsidRPr="009F1B65" w:rsidRDefault="00D7528A" w:rsidP="003F75F0">
      <w:pPr>
        <w:pStyle w:val="a3"/>
        <w:numPr>
          <w:ilvl w:val="0"/>
          <w:numId w:val="8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</w:rPr>
      </w:pPr>
      <w:r w:rsidRPr="009F1B65">
        <w:rPr>
          <w:rFonts w:ascii="微軟正黑體" w:eastAsia="微軟正黑體" w:hAnsi="微軟正黑體" w:hint="eastAsia"/>
        </w:rPr>
        <w:t>品牌行銷：</w:t>
      </w:r>
    </w:p>
    <w:p w:rsidR="00D7528A" w:rsidRPr="009F1B65" w:rsidRDefault="00D7528A" w:rsidP="003F75F0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50" w:after="50" w:line="40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9F1B65">
        <w:rPr>
          <w:rFonts w:ascii="微軟正黑體" w:eastAsia="微軟正黑體" w:hAnsi="微軟正黑體" w:cs="DFKaiShu-SB-Estd-BF" w:hint="eastAsia"/>
          <w:kern w:val="0"/>
          <w:szCs w:val="24"/>
        </w:rPr>
        <w:t>銷售市場潛力：產品或服務是否具國際市場競爭力，將透過外銷占比來獲得相關資訊，藉此得知產品或服務之市場鑑別度。</w:t>
      </w:r>
    </w:p>
    <w:p w:rsidR="00D7528A" w:rsidRPr="009F1B65" w:rsidRDefault="00D7528A" w:rsidP="003F75F0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50" w:after="50" w:line="400" w:lineRule="exact"/>
        <w:ind w:leftChars="0"/>
        <w:jc w:val="both"/>
        <w:rPr>
          <w:rFonts w:ascii="微軟正黑體" w:eastAsia="微軟正黑體" w:hAnsi="微軟正黑體" w:cs="DFKaiShu-SB-Estd-BF"/>
          <w:kern w:val="0"/>
          <w:szCs w:val="24"/>
        </w:rPr>
      </w:pPr>
      <w:r w:rsidRPr="009F1B65">
        <w:rPr>
          <w:rFonts w:ascii="微軟正黑體" w:eastAsia="微軟正黑體" w:hAnsi="微軟正黑體" w:cs="DFKaiShu-SB-Estd-BF" w:hint="eastAsia"/>
          <w:kern w:val="0"/>
          <w:szCs w:val="24"/>
        </w:rPr>
        <w:t>自有品牌潛力：產品或服務是否擁有自有品牌行銷，以及該品牌是否曾獲頒環保相關獎項，將藉此建立品牌差異性或市場區隔。</w:t>
      </w:r>
    </w:p>
    <w:p w:rsidR="00D7528A" w:rsidRPr="008E6AB2" w:rsidRDefault="00D7528A" w:rsidP="003022F3">
      <w:pPr>
        <w:autoSpaceDE w:val="0"/>
        <w:autoSpaceDN w:val="0"/>
        <w:adjustRightInd w:val="0"/>
        <w:spacing w:line="0" w:lineRule="atLeast"/>
        <w:ind w:leftChars="200" w:left="480"/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</w:pPr>
      <w:r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3</w:t>
      </w:r>
      <w:r w:rsidRPr="008E6AB2">
        <w:rPr>
          <w:rFonts w:ascii="微軟正黑體" w:eastAsia="微軟正黑體" w:hAnsi="微軟正黑體" w:cs="DFKaiShu-SB-Estd-BF"/>
          <w:color w:val="000000" w:themeColor="text1"/>
          <w:kern w:val="0"/>
          <w:szCs w:val="24"/>
        </w:rPr>
        <w:t xml:space="preserve">. </w:t>
      </w:r>
      <w:r w:rsidR="0094225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企業</w:t>
      </w:r>
      <w:r w:rsidR="006A74A7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行銷</w:t>
      </w:r>
      <w:r w:rsidR="00942256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建置狀況</w:t>
      </w:r>
      <w:r w:rsidR="006A74A7" w:rsidRPr="008E6AB2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五大構面</w:t>
      </w:r>
    </w:p>
    <w:p w:rsidR="0070643A" w:rsidRPr="00435455" w:rsidRDefault="007221F1" w:rsidP="00951DAE">
      <w:pPr>
        <w:spacing w:before="50" w:after="50" w:line="400" w:lineRule="exact"/>
        <w:ind w:leftChars="350" w:left="840"/>
        <w:jc w:val="both"/>
        <w:rPr>
          <w:rFonts w:ascii="微軟正黑體" w:eastAsia="微軟正黑體" w:hAnsi="微軟正黑體"/>
          <w:color w:val="000000" w:themeColor="text1"/>
        </w:rPr>
      </w:pPr>
      <w:r w:rsidRPr="00435455">
        <w:rPr>
          <w:rFonts w:ascii="微軟正黑體" w:eastAsia="微軟正黑體" w:hAnsi="微軟正黑體" w:hint="eastAsia"/>
          <w:color w:val="000000" w:themeColor="text1"/>
        </w:rPr>
        <w:t>以與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產品或服務自身特性相關的五大</w:t>
      </w:r>
      <w:r w:rsidR="00450C0A" w:rsidRPr="00435455">
        <w:rPr>
          <w:rFonts w:ascii="微軟正黑體" w:eastAsia="微軟正黑體" w:hAnsi="微軟正黑體" w:hint="eastAsia"/>
          <w:color w:val="000000" w:themeColor="text1"/>
        </w:rPr>
        <w:t>行銷</w:t>
      </w:r>
      <w:r w:rsidR="006A74A7" w:rsidRPr="00435455">
        <w:rPr>
          <w:rFonts w:ascii="微軟正黑體" w:eastAsia="微軟正黑體" w:hAnsi="微軟正黑體" w:hint="eastAsia"/>
          <w:color w:val="000000" w:themeColor="text1"/>
        </w:rPr>
        <w:t>構</w:t>
      </w:r>
      <w:r w:rsidR="00450C0A" w:rsidRPr="00435455">
        <w:rPr>
          <w:rFonts w:ascii="微軟正黑體" w:eastAsia="微軟正黑體" w:hAnsi="微軟正黑體" w:hint="eastAsia"/>
          <w:color w:val="000000" w:themeColor="text1"/>
        </w:rPr>
        <w:t>面來衡量，此五大</w:t>
      </w:r>
      <w:r w:rsidR="006A74A7" w:rsidRPr="00435455">
        <w:rPr>
          <w:rFonts w:ascii="微軟正黑體" w:eastAsia="微軟正黑體" w:hAnsi="微軟正黑體" w:hint="eastAsia"/>
          <w:color w:val="000000" w:themeColor="text1"/>
        </w:rPr>
        <w:t>構</w:t>
      </w:r>
      <w:r w:rsidR="00450C0A" w:rsidRPr="00435455">
        <w:rPr>
          <w:rFonts w:ascii="微軟正黑體" w:eastAsia="微軟正黑體" w:hAnsi="微軟正黑體" w:hint="eastAsia"/>
          <w:color w:val="000000" w:themeColor="text1"/>
        </w:rPr>
        <w:t>面分別為：競爭力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面、</w:t>
      </w:r>
      <w:r w:rsidR="00450C0A" w:rsidRPr="00435455">
        <w:rPr>
          <w:rFonts w:ascii="微軟正黑體" w:eastAsia="微軟正黑體" w:hAnsi="微軟正黑體" w:hint="eastAsia"/>
          <w:color w:val="000000" w:themeColor="text1"/>
        </w:rPr>
        <w:t>品牌面、市場面、行銷工具面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以及</w:t>
      </w:r>
      <w:r w:rsidR="00450C0A" w:rsidRPr="00435455">
        <w:rPr>
          <w:rFonts w:ascii="微軟正黑體" w:eastAsia="微軟正黑體" w:hAnsi="微軟正黑體" w:hint="eastAsia"/>
          <w:color w:val="000000" w:themeColor="text1"/>
        </w:rPr>
        <w:t>業務推廣面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，各層面之說明如下：</w:t>
      </w:r>
    </w:p>
    <w:p w:rsidR="0070643A" w:rsidRPr="00435455" w:rsidRDefault="00093F75" w:rsidP="008E6AB2">
      <w:pPr>
        <w:pStyle w:val="a3"/>
        <w:numPr>
          <w:ilvl w:val="0"/>
          <w:numId w:val="28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35455">
        <w:rPr>
          <w:rFonts w:ascii="微軟正黑體" w:eastAsia="微軟正黑體" w:hAnsi="微軟正黑體" w:hint="eastAsia"/>
          <w:color w:val="000000" w:themeColor="text1"/>
        </w:rPr>
        <w:t>競爭力</w:t>
      </w:r>
      <w:r w:rsidR="00F17433" w:rsidRPr="00435455">
        <w:rPr>
          <w:rFonts w:ascii="微軟正黑體" w:eastAsia="微軟正黑體" w:hAnsi="微軟正黑體" w:hint="eastAsia"/>
          <w:color w:val="000000" w:themeColor="text1"/>
        </w:rPr>
        <w:t>面：考量企業之產品或服務，其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研發</w:t>
      </w:r>
      <w:r w:rsidR="00AD3AD8" w:rsidRPr="00435455">
        <w:rPr>
          <w:rFonts w:ascii="微軟正黑體" w:eastAsia="微軟正黑體" w:hAnsi="微軟正黑體" w:hint="eastAsia"/>
          <w:color w:val="000000" w:themeColor="text1"/>
        </w:rPr>
        <w:t>技術能量</w:t>
      </w:r>
      <w:r w:rsidRPr="00435455">
        <w:rPr>
          <w:rFonts w:ascii="微軟正黑體" w:eastAsia="微軟正黑體" w:hAnsi="微軟正黑體" w:hint="eastAsia"/>
          <w:color w:val="000000" w:themeColor="text1"/>
        </w:rPr>
        <w:t>、是否取得國內外認證標章獎項、獨特性</w:t>
      </w:r>
      <w:r w:rsidR="00162CFE" w:rsidRPr="00435455">
        <w:rPr>
          <w:rFonts w:ascii="微軟正黑體" w:eastAsia="微軟正黑體" w:hAnsi="微軟正黑體" w:hint="eastAsia"/>
          <w:color w:val="000000" w:themeColor="text1"/>
        </w:rPr>
        <w:t>(極新穎或者普遍存在)</w:t>
      </w:r>
      <w:r w:rsidRPr="00435455">
        <w:rPr>
          <w:rFonts w:ascii="微軟正黑體" w:eastAsia="微軟正黑體" w:hAnsi="微軟正黑體" w:hint="eastAsia"/>
          <w:color w:val="000000" w:themeColor="text1"/>
        </w:rPr>
        <w:t>、綠色</w:t>
      </w:r>
      <w:r w:rsidR="00AD3AD8" w:rsidRPr="00435455">
        <w:rPr>
          <w:rFonts w:ascii="微軟正黑體" w:eastAsia="微軟正黑體" w:hAnsi="微軟正黑體" w:hint="eastAsia"/>
          <w:color w:val="000000" w:themeColor="text1"/>
        </w:rPr>
        <w:t>設計或</w:t>
      </w:r>
      <w:r w:rsidRPr="00435455">
        <w:rPr>
          <w:rFonts w:ascii="微軟正黑體" w:eastAsia="微軟正黑體" w:hAnsi="微軟正黑體" w:hint="eastAsia"/>
          <w:color w:val="000000" w:themeColor="text1"/>
        </w:rPr>
        <w:t>材料導入</w:t>
      </w:r>
      <w:r w:rsidR="00162CFE" w:rsidRPr="00435455">
        <w:rPr>
          <w:rFonts w:ascii="微軟正黑體" w:eastAsia="微軟正黑體" w:hAnsi="微軟正黑體" w:hint="eastAsia"/>
          <w:color w:val="000000" w:themeColor="text1"/>
        </w:rPr>
        <w:t>程度</w:t>
      </w:r>
      <w:r w:rsidRPr="00435455">
        <w:rPr>
          <w:rFonts w:ascii="微軟正黑體" w:eastAsia="微軟正黑體" w:hAnsi="微軟正黑體" w:hint="eastAsia"/>
          <w:color w:val="000000" w:themeColor="text1"/>
        </w:rPr>
        <w:t>以及是否能跨</w:t>
      </w:r>
      <w:r w:rsidR="00D1690C" w:rsidRPr="00435455">
        <w:rPr>
          <w:rFonts w:ascii="微軟正黑體" w:eastAsia="微軟正黑體" w:hAnsi="微軟正黑體" w:hint="eastAsia"/>
          <w:color w:val="000000" w:themeColor="text1"/>
        </w:rPr>
        <w:t>界</w:t>
      </w:r>
      <w:r w:rsidRPr="00435455">
        <w:rPr>
          <w:rFonts w:ascii="微軟正黑體" w:eastAsia="微軟正黑體" w:hAnsi="微軟正黑體" w:hint="eastAsia"/>
          <w:color w:val="000000" w:themeColor="text1"/>
        </w:rPr>
        <w:t>合作等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70643A" w:rsidRPr="00435455" w:rsidRDefault="00391288" w:rsidP="008E6AB2">
      <w:pPr>
        <w:pStyle w:val="a3"/>
        <w:numPr>
          <w:ilvl w:val="0"/>
          <w:numId w:val="28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35455">
        <w:rPr>
          <w:rFonts w:ascii="微軟正黑體" w:eastAsia="微軟正黑體" w:hAnsi="微軟正黑體" w:hint="eastAsia"/>
          <w:color w:val="000000" w:themeColor="text1"/>
        </w:rPr>
        <w:t>品牌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面：考量企業之產品或服務，其</w:t>
      </w:r>
      <w:r w:rsidR="001A6CD3" w:rsidRPr="00435455">
        <w:rPr>
          <w:rFonts w:ascii="微軟正黑體" w:eastAsia="微軟正黑體" w:hAnsi="微軟正黑體" w:hint="eastAsia"/>
          <w:color w:val="000000" w:themeColor="text1"/>
        </w:rPr>
        <w:t>在品牌上的定位</w:t>
      </w:r>
      <w:r w:rsidR="00AD3AD8" w:rsidRPr="00435455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1A6CD3" w:rsidRPr="00435455">
        <w:rPr>
          <w:rFonts w:ascii="微軟正黑體" w:eastAsia="微軟正黑體" w:hAnsi="微軟正黑體" w:hint="eastAsia"/>
          <w:color w:val="000000" w:themeColor="text1"/>
        </w:rPr>
        <w:t>(</w:t>
      </w:r>
      <w:r w:rsidR="00AD3AD8" w:rsidRPr="00435455">
        <w:rPr>
          <w:rFonts w:ascii="微軟正黑體" w:eastAsia="微軟正黑體" w:hAnsi="微軟正黑體" w:hint="eastAsia"/>
          <w:color w:val="000000" w:themeColor="text1"/>
        </w:rPr>
        <w:t>核心、優劣勢、亮點以及客戶</w:t>
      </w:r>
      <w:r w:rsidR="00662A7E" w:rsidRPr="00435455">
        <w:rPr>
          <w:rFonts w:ascii="微軟正黑體" w:eastAsia="微軟正黑體" w:hAnsi="微軟正黑體" w:hint="eastAsia"/>
          <w:color w:val="000000" w:themeColor="text1"/>
        </w:rPr>
        <w:t>或</w:t>
      </w:r>
      <w:r w:rsidR="00AD3AD8" w:rsidRPr="00435455">
        <w:rPr>
          <w:rFonts w:ascii="微軟正黑體" w:eastAsia="微軟正黑體" w:hAnsi="微軟正黑體" w:hint="eastAsia"/>
          <w:color w:val="000000" w:themeColor="text1"/>
        </w:rPr>
        <w:t>消費者需求</w:t>
      </w:r>
      <w:r w:rsidR="001A6CD3" w:rsidRPr="00435455">
        <w:rPr>
          <w:rFonts w:ascii="微軟正黑體" w:eastAsia="微軟正黑體" w:hAnsi="微軟正黑體" w:hint="eastAsia"/>
          <w:color w:val="000000" w:themeColor="text1"/>
        </w:rPr>
        <w:t>)</w:t>
      </w:r>
      <w:r w:rsidR="00662A7E" w:rsidRPr="00435455">
        <w:rPr>
          <w:rFonts w:ascii="微軟正黑體" w:eastAsia="微軟正黑體" w:hAnsi="微軟正黑體" w:hint="eastAsia"/>
          <w:color w:val="000000" w:themeColor="text1"/>
        </w:rPr>
        <w:t>、企業品牌識別是否導入、綠色品牌故事與綠色形象是否建立、能否帶來記憶/連結</w:t>
      </w:r>
      <w:r w:rsidR="00BA6DDA" w:rsidRPr="00435455">
        <w:rPr>
          <w:rFonts w:ascii="微軟正黑體" w:eastAsia="微軟正黑體" w:hAnsi="微軟正黑體" w:hint="eastAsia"/>
          <w:color w:val="000000" w:themeColor="text1"/>
        </w:rPr>
        <w:t>等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70643A" w:rsidRPr="00435455" w:rsidRDefault="00071A0F" w:rsidP="008E6AB2">
      <w:pPr>
        <w:pStyle w:val="a3"/>
        <w:numPr>
          <w:ilvl w:val="0"/>
          <w:numId w:val="28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35455">
        <w:rPr>
          <w:rFonts w:ascii="微軟正黑體" w:eastAsia="微軟正黑體" w:hAnsi="微軟正黑體" w:hint="eastAsia"/>
          <w:color w:val="000000" w:themeColor="text1"/>
        </w:rPr>
        <w:t>市</w:t>
      </w:r>
      <w:r w:rsidR="00391288" w:rsidRPr="00435455">
        <w:rPr>
          <w:rFonts w:ascii="微軟正黑體" w:eastAsia="微軟正黑體" w:hAnsi="微軟正黑體" w:hint="eastAsia"/>
          <w:color w:val="000000" w:themeColor="text1"/>
        </w:rPr>
        <w:t>場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面：考量企業之產品</w:t>
      </w:r>
      <w:r w:rsidR="00071BA5" w:rsidRPr="00435455">
        <w:rPr>
          <w:rFonts w:ascii="微軟正黑體" w:eastAsia="微軟正黑體" w:hAnsi="微軟正黑體" w:hint="eastAsia"/>
          <w:color w:val="000000" w:themeColor="text1"/>
        </w:rPr>
        <w:t>或服務之</w:t>
      </w:r>
      <w:r w:rsidR="0076282B" w:rsidRPr="00435455">
        <w:rPr>
          <w:rFonts w:ascii="微軟正黑體" w:eastAsia="微軟正黑體" w:hAnsi="微軟正黑體" w:hint="eastAsia"/>
          <w:color w:val="000000" w:themeColor="text1"/>
        </w:rPr>
        <w:t>市場對象(B2B、B2C、B2B+B2C等)</w:t>
      </w:r>
      <w:r w:rsidR="00071BA5" w:rsidRPr="00435455">
        <w:rPr>
          <w:rFonts w:ascii="微軟正黑體" w:eastAsia="微軟正黑體" w:hAnsi="微軟正黑體" w:hint="eastAsia"/>
          <w:color w:val="000000" w:themeColor="text1"/>
        </w:rPr>
        <w:t>、</w:t>
      </w:r>
      <w:r w:rsidR="00C92861" w:rsidRPr="00435455">
        <w:rPr>
          <w:rFonts w:ascii="微軟正黑體" w:eastAsia="微軟正黑體" w:hAnsi="微軟正黑體" w:hint="eastAsia"/>
          <w:color w:val="000000" w:themeColor="text1"/>
        </w:rPr>
        <w:t>能否</w:t>
      </w:r>
      <w:r w:rsidR="00071BA5" w:rsidRPr="00435455">
        <w:rPr>
          <w:rFonts w:ascii="微軟正黑體" w:eastAsia="微軟正黑體" w:hAnsi="微軟正黑體" w:hint="eastAsia"/>
          <w:color w:val="000000" w:themeColor="text1"/>
        </w:rPr>
        <w:t>區隔</w:t>
      </w:r>
      <w:r w:rsidR="00C92861" w:rsidRPr="00435455">
        <w:rPr>
          <w:rFonts w:ascii="微軟正黑體" w:eastAsia="微軟正黑體" w:hAnsi="微軟正黑體" w:hint="eastAsia"/>
          <w:color w:val="000000" w:themeColor="text1"/>
        </w:rPr>
        <w:t>市場</w:t>
      </w:r>
      <w:r w:rsidR="00071BA5" w:rsidRPr="00435455">
        <w:rPr>
          <w:rFonts w:ascii="微軟正黑體" w:eastAsia="微軟正黑體" w:hAnsi="微軟正黑體" w:hint="eastAsia"/>
          <w:color w:val="000000" w:themeColor="text1"/>
        </w:rPr>
        <w:t>、</w:t>
      </w:r>
      <w:r w:rsidR="00C92861" w:rsidRPr="00435455">
        <w:rPr>
          <w:rFonts w:ascii="微軟正黑體" w:eastAsia="微軟正黑體" w:hAnsi="微軟正黑體" w:hint="eastAsia"/>
          <w:color w:val="000000" w:themeColor="text1"/>
        </w:rPr>
        <w:t>目標客群</w:t>
      </w:r>
      <w:r w:rsidR="00071BA5" w:rsidRPr="00435455">
        <w:rPr>
          <w:rFonts w:ascii="微軟正黑體" w:eastAsia="微軟正黑體" w:hAnsi="微軟正黑體" w:hint="eastAsia"/>
          <w:color w:val="000000" w:themeColor="text1"/>
        </w:rPr>
        <w:t>以及</w:t>
      </w:r>
      <w:r w:rsidR="00C92861" w:rsidRPr="00435455">
        <w:rPr>
          <w:rFonts w:ascii="微軟正黑體" w:eastAsia="微軟正黑體" w:hAnsi="微軟正黑體" w:hint="eastAsia"/>
          <w:color w:val="000000" w:themeColor="text1"/>
        </w:rPr>
        <w:t>是否全面建立通路與訂價策略</w:t>
      </w:r>
      <w:r w:rsidR="00071BA5" w:rsidRPr="00435455">
        <w:rPr>
          <w:rFonts w:ascii="微軟正黑體" w:eastAsia="微軟正黑體" w:hAnsi="微軟正黑體" w:hint="eastAsia"/>
          <w:color w:val="000000" w:themeColor="text1"/>
        </w:rPr>
        <w:t>等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70643A" w:rsidRPr="00435455" w:rsidRDefault="00391288" w:rsidP="008E6AB2">
      <w:pPr>
        <w:pStyle w:val="a3"/>
        <w:numPr>
          <w:ilvl w:val="0"/>
          <w:numId w:val="28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35455">
        <w:rPr>
          <w:rFonts w:ascii="微軟正黑體" w:eastAsia="微軟正黑體" w:hAnsi="微軟正黑體" w:hint="eastAsia"/>
          <w:color w:val="000000" w:themeColor="text1"/>
        </w:rPr>
        <w:t>行銷工具面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：考量企業之產品或服務，</w:t>
      </w:r>
      <w:r w:rsidR="00D20597" w:rsidRPr="00435455">
        <w:rPr>
          <w:rFonts w:ascii="微軟正黑體" w:eastAsia="微軟正黑體" w:hAnsi="微軟正黑體" w:hint="eastAsia"/>
          <w:color w:val="000000" w:themeColor="text1"/>
        </w:rPr>
        <w:t>是否已有建立相關</w:t>
      </w:r>
      <w:r w:rsidR="002C747B" w:rsidRPr="00435455">
        <w:rPr>
          <w:rFonts w:ascii="微軟正黑體" w:eastAsia="微軟正黑體" w:hAnsi="微軟正黑體" w:hint="eastAsia"/>
          <w:color w:val="000000" w:themeColor="text1"/>
        </w:rPr>
        <w:t>新聞稿、靜態平面文宣、動態形象影片、實體展示系統以及數位行銷</w:t>
      </w:r>
      <w:r w:rsidR="00936B44" w:rsidRPr="00435455">
        <w:rPr>
          <w:rFonts w:ascii="微軟正黑體" w:eastAsia="微軟正黑體" w:hAnsi="微軟正黑體" w:hint="eastAsia"/>
          <w:color w:val="000000" w:themeColor="text1"/>
        </w:rPr>
        <w:t>等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70643A" w:rsidRPr="00093F75" w:rsidRDefault="00391288" w:rsidP="008E6AB2">
      <w:pPr>
        <w:pStyle w:val="a3"/>
        <w:numPr>
          <w:ilvl w:val="0"/>
          <w:numId w:val="28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FF"/>
        </w:rPr>
      </w:pPr>
      <w:r w:rsidRPr="00435455">
        <w:rPr>
          <w:rFonts w:ascii="微軟正黑體" w:eastAsia="微軟正黑體" w:hAnsi="微軟正黑體" w:hint="eastAsia"/>
          <w:color w:val="000000" w:themeColor="text1"/>
        </w:rPr>
        <w:t>業務推廣面</w:t>
      </w:r>
      <w:r w:rsidR="00BD46FF" w:rsidRPr="00435455">
        <w:rPr>
          <w:rFonts w:ascii="微軟正黑體" w:eastAsia="微軟正黑體" w:hAnsi="微軟正黑體" w:hint="eastAsia"/>
          <w:color w:val="000000" w:themeColor="text1"/>
        </w:rPr>
        <w:t>：考量企業之產品或服務，是否導入</w:t>
      </w:r>
      <w:r w:rsidR="0018409B" w:rsidRPr="00435455">
        <w:rPr>
          <w:rFonts w:ascii="微軟正黑體" w:eastAsia="微軟正黑體" w:hAnsi="微軟正黑體" w:hint="eastAsia"/>
          <w:color w:val="000000" w:themeColor="text1"/>
        </w:rPr>
        <w:t>電子商務平台、</w:t>
      </w:r>
      <w:r w:rsidR="00BD46FF" w:rsidRPr="00435455">
        <w:rPr>
          <w:rFonts w:ascii="微軟正黑體" w:eastAsia="微軟正黑體" w:hAnsi="微軟正黑體" w:hint="eastAsia"/>
          <w:color w:val="000000" w:themeColor="text1"/>
        </w:rPr>
        <w:t>參與相關國內外會展</w:t>
      </w:r>
      <w:r w:rsidR="0018409B" w:rsidRPr="00435455">
        <w:rPr>
          <w:rFonts w:ascii="微軟正黑體" w:eastAsia="微軟正黑體" w:hAnsi="微軟正黑體" w:hint="eastAsia"/>
          <w:color w:val="000000" w:themeColor="text1"/>
        </w:rPr>
        <w:t>、各式</w:t>
      </w:r>
      <w:r w:rsidR="00BD46FF" w:rsidRPr="00435455">
        <w:rPr>
          <w:rFonts w:ascii="微軟正黑體" w:eastAsia="微軟正黑體" w:hAnsi="微軟正黑體" w:hint="eastAsia"/>
          <w:color w:val="000000" w:themeColor="text1"/>
        </w:rPr>
        <w:t>上架</w:t>
      </w:r>
      <w:r w:rsidR="0018409B" w:rsidRPr="00435455">
        <w:rPr>
          <w:rFonts w:ascii="微軟正黑體" w:eastAsia="微軟正黑體" w:hAnsi="微軟正黑體" w:hint="eastAsia"/>
          <w:color w:val="000000" w:themeColor="text1"/>
        </w:rPr>
        <w:t>平台、</w:t>
      </w:r>
      <w:r w:rsidR="000B2FC3" w:rsidRPr="00435455">
        <w:rPr>
          <w:rFonts w:ascii="微軟正黑體" w:eastAsia="微軟正黑體" w:hAnsi="微軟正黑體" w:hint="eastAsia"/>
          <w:color w:val="000000" w:themeColor="text1"/>
        </w:rPr>
        <w:t>導入</w:t>
      </w:r>
      <w:r w:rsidR="0018409B" w:rsidRPr="00435455">
        <w:rPr>
          <w:rFonts w:ascii="微軟正黑體" w:eastAsia="微軟正黑體" w:hAnsi="微軟正黑體" w:hint="eastAsia"/>
          <w:color w:val="000000" w:themeColor="text1"/>
        </w:rPr>
        <w:t>媒體</w:t>
      </w:r>
      <w:r w:rsidR="000B2FC3" w:rsidRPr="00435455">
        <w:rPr>
          <w:rFonts w:ascii="微軟正黑體" w:eastAsia="微軟正黑體" w:hAnsi="微軟正黑體" w:hint="eastAsia"/>
          <w:color w:val="000000" w:themeColor="text1"/>
        </w:rPr>
        <w:t>傳播</w:t>
      </w:r>
      <w:r w:rsidR="0018409B" w:rsidRPr="00435455">
        <w:rPr>
          <w:rFonts w:ascii="微軟正黑體" w:eastAsia="微軟正黑體" w:hAnsi="微軟正黑體" w:hint="eastAsia"/>
          <w:color w:val="000000" w:themeColor="text1"/>
        </w:rPr>
        <w:t>以及</w:t>
      </w:r>
      <w:r w:rsidR="000B2FC3" w:rsidRPr="00435455">
        <w:rPr>
          <w:rFonts w:ascii="微軟正黑體" w:eastAsia="微軟正黑體" w:hAnsi="微軟正黑體" w:hint="eastAsia"/>
          <w:color w:val="000000" w:themeColor="text1"/>
        </w:rPr>
        <w:t>建立群聚</w:t>
      </w:r>
      <w:r w:rsidR="0018409B" w:rsidRPr="00435455">
        <w:rPr>
          <w:rFonts w:ascii="微軟正黑體" w:eastAsia="微軟正黑體" w:hAnsi="微軟正黑體" w:hint="eastAsia"/>
          <w:color w:val="000000" w:themeColor="text1"/>
        </w:rPr>
        <w:t>等</w:t>
      </w:r>
      <w:r w:rsidR="0070643A" w:rsidRPr="00435455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1A12C8" w:rsidRPr="00261E2D" w:rsidRDefault="001219E0" w:rsidP="003022F3">
      <w:pPr>
        <w:widowControl/>
        <w:ind w:leftChars="200" w:left="480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  <w:br w:type="page"/>
      </w:r>
      <w:r w:rsidR="00DD50FA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lastRenderedPageBreak/>
        <w:t xml:space="preserve">4. </w:t>
      </w:r>
      <w:r w:rsidR="006B082A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行銷曝光</w:t>
      </w:r>
      <w:r w:rsidR="00DD50FA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規劃</w:t>
      </w:r>
    </w:p>
    <w:p w:rsidR="00DD50FA" w:rsidRPr="00261E2D" w:rsidRDefault="00714857" w:rsidP="003022F3">
      <w:pPr>
        <w:autoSpaceDE w:val="0"/>
        <w:autoSpaceDN w:val="0"/>
        <w:adjustRightInd w:val="0"/>
        <w:spacing w:line="0" w:lineRule="atLeast"/>
        <w:ind w:leftChars="340" w:left="816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以企業</w:t>
      </w:r>
      <w:r w:rsidR="008A0DF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可運用</w:t>
      </w:r>
      <w:r w:rsidR="00F2675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的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各種</w:t>
      </w:r>
      <w:r w:rsidR="00F2675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推廣管道</w:t>
      </w:r>
      <w:r w:rsidR="008A0DF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與資源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為主</w:t>
      </w:r>
      <w:r w:rsidR="00F2675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，包括媒體</w:t>
      </w:r>
      <w:r w:rsidR="008A0DF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資源</w:t>
      </w:r>
      <w:r w:rsidR="00FD61E1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、</w:t>
      </w:r>
      <w:r w:rsidR="008A0DF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廣告刊登</w:t>
      </w:r>
      <w:r w:rsidR="00F2675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、</w:t>
      </w:r>
      <w:r w:rsidR="008A0DF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網路行銷</w:t>
      </w:r>
      <w:r w:rsidR="00F2675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、</w:t>
      </w:r>
      <w:r w:rsidR="008A0DF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參展</w:t>
      </w:r>
      <w:r w:rsidR="008A0DF7" w:rsidRPr="009F1B65">
        <w:rPr>
          <w:rFonts w:ascii="微軟正黑體" w:eastAsia="微軟正黑體" w:hAnsi="微軟正黑體" w:cs="DFKaiShu-SB-Estd-BF" w:hint="eastAsia"/>
          <w:kern w:val="0"/>
          <w:szCs w:val="24"/>
        </w:rPr>
        <w:t>規劃</w:t>
      </w:r>
      <w:r w:rsidR="0038675D" w:rsidRPr="009F1B65">
        <w:rPr>
          <w:rFonts w:ascii="微軟正黑體" w:eastAsia="微軟正黑體" w:hAnsi="微軟正黑體" w:cs="DFKaiShu-SB-Estd-BF" w:hint="eastAsia"/>
          <w:kern w:val="0"/>
          <w:szCs w:val="24"/>
        </w:rPr>
        <w:t>共四項</w:t>
      </w:r>
      <w:r w:rsidR="00073E9C" w:rsidRPr="009F1B65">
        <w:rPr>
          <w:rFonts w:ascii="微軟正黑體" w:eastAsia="微軟正黑體" w:hAnsi="微軟正黑體" w:cs="DFKaiShu-SB-Estd-BF" w:hint="eastAsia"/>
          <w:kern w:val="0"/>
          <w:szCs w:val="24"/>
        </w:rPr>
        <w:t>：</w:t>
      </w:r>
    </w:p>
    <w:p w:rsidR="00073E9C" w:rsidRPr="008E6AB2" w:rsidRDefault="008A0DF7" w:rsidP="008E6AB2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E6AB2">
        <w:rPr>
          <w:rFonts w:ascii="微軟正黑體" w:eastAsia="微軟正黑體" w:hAnsi="微軟正黑體" w:hint="eastAsia"/>
          <w:color w:val="000000" w:themeColor="text1"/>
        </w:rPr>
        <w:t>媒體資源</w:t>
      </w:r>
      <w:r w:rsidR="00073E9C" w:rsidRPr="008E6AB2">
        <w:rPr>
          <w:rFonts w:ascii="微軟正黑體" w:eastAsia="微軟正黑體" w:hAnsi="微軟正黑體" w:hint="eastAsia"/>
          <w:color w:val="000000" w:themeColor="text1"/>
        </w:rPr>
        <w:t>：</w:t>
      </w:r>
      <w:r w:rsidRPr="008E6AB2">
        <w:rPr>
          <w:rFonts w:ascii="微軟正黑體" w:eastAsia="微軟正黑體" w:hAnsi="微軟正黑體" w:hint="eastAsia"/>
          <w:color w:val="000000" w:themeColor="text1"/>
        </w:rPr>
        <w:t>藉由國內外</w:t>
      </w:r>
      <w:r w:rsidR="00073E9C" w:rsidRPr="008E6AB2">
        <w:rPr>
          <w:rFonts w:ascii="微軟正黑體" w:eastAsia="微軟正黑體" w:hAnsi="微軟正黑體" w:hint="eastAsia"/>
          <w:color w:val="000000" w:themeColor="text1"/>
        </w:rPr>
        <w:t>媒體</w:t>
      </w:r>
      <w:r w:rsidRPr="008E6AB2">
        <w:rPr>
          <w:rFonts w:ascii="微軟正黑體" w:eastAsia="微軟正黑體" w:hAnsi="微軟正黑體" w:hint="eastAsia"/>
          <w:color w:val="000000" w:themeColor="text1"/>
        </w:rPr>
        <w:t>的採訪、報導或引用等，來</w:t>
      </w:r>
      <w:r w:rsidR="00073E9C" w:rsidRPr="008E6AB2">
        <w:rPr>
          <w:rFonts w:ascii="微軟正黑體" w:eastAsia="微軟正黑體" w:hAnsi="微軟正黑體" w:hint="eastAsia"/>
          <w:color w:val="000000" w:themeColor="text1"/>
        </w:rPr>
        <w:t>增加</w:t>
      </w:r>
      <w:r w:rsidRPr="008E6AB2">
        <w:rPr>
          <w:rFonts w:ascii="微軟正黑體" w:eastAsia="微軟正黑體" w:hAnsi="微軟正黑體" w:hint="eastAsia"/>
          <w:color w:val="000000" w:themeColor="text1"/>
        </w:rPr>
        <w:t>曝光</w:t>
      </w:r>
      <w:r w:rsidR="00073E9C" w:rsidRPr="008E6AB2">
        <w:rPr>
          <w:rFonts w:ascii="微軟正黑體" w:eastAsia="微軟正黑體" w:hAnsi="微軟正黑體" w:hint="eastAsia"/>
          <w:color w:val="000000" w:themeColor="text1"/>
        </w:rPr>
        <w:t>機會。</w:t>
      </w:r>
    </w:p>
    <w:p w:rsidR="00073E9C" w:rsidRPr="008E6AB2" w:rsidRDefault="008A0DF7" w:rsidP="008E6AB2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E6AB2">
        <w:rPr>
          <w:rFonts w:ascii="微軟正黑體" w:eastAsia="微軟正黑體" w:hAnsi="微軟正黑體" w:hint="eastAsia"/>
          <w:color w:val="000000" w:themeColor="text1"/>
        </w:rPr>
        <w:t>廣告刊登</w:t>
      </w:r>
      <w:r w:rsidR="00073E9C" w:rsidRPr="008E6AB2">
        <w:rPr>
          <w:rFonts w:ascii="微軟正黑體" w:eastAsia="微軟正黑體" w:hAnsi="微軟正黑體" w:hint="eastAsia"/>
          <w:color w:val="000000" w:themeColor="text1"/>
        </w:rPr>
        <w:t>：</w:t>
      </w:r>
      <w:r w:rsidRPr="008E6AB2">
        <w:rPr>
          <w:rFonts w:ascii="微軟正黑體" w:eastAsia="微軟正黑體" w:hAnsi="微軟正黑體" w:hint="eastAsia"/>
          <w:color w:val="000000" w:themeColor="text1"/>
        </w:rPr>
        <w:t>透過國內外報章、雜誌或</w:t>
      </w:r>
      <w:r w:rsidR="00073E9C" w:rsidRPr="008E6AB2">
        <w:rPr>
          <w:rFonts w:ascii="微軟正黑體" w:eastAsia="微軟正黑體" w:hAnsi="微軟正黑體" w:hint="eastAsia"/>
          <w:color w:val="000000" w:themeColor="text1"/>
        </w:rPr>
        <w:t>旗幟等</w:t>
      </w:r>
      <w:r w:rsidRPr="008E6AB2">
        <w:rPr>
          <w:rFonts w:ascii="微軟正黑體" w:eastAsia="微軟正黑體" w:hAnsi="微軟正黑體" w:hint="eastAsia"/>
          <w:color w:val="000000" w:themeColor="text1"/>
        </w:rPr>
        <w:t>，進行</w:t>
      </w:r>
      <w:r w:rsidR="0084779C" w:rsidRPr="008E6AB2">
        <w:rPr>
          <w:rFonts w:ascii="微軟正黑體" w:eastAsia="微軟正黑體" w:hAnsi="微軟正黑體" w:hint="eastAsia"/>
          <w:color w:val="000000" w:themeColor="text1"/>
        </w:rPr>
        <w:t>宣傳</w:t>
      </w:r>
      <w:r w:rsidR="00073E9C" w:rsidRPr="008E6AB2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8A0DF7" w:rsidRPr="008E6AB2" w:rsidRDefault="008A0DF7" w:rsidP="008E6AB2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E6AB2">
        <w:rPr>
          <w:rFonts w:ascii="微軟正黑體" w:eastAsia="微軟正黑體" w:hAnsi="微軟正黑體" w:hint="eastAsia"/>
          <w:color w:val="000000" w:themeColor="text1"/>
        </w:rPr>
        <w:t>網路行銷：</w:t>
      </w:r>
      <w:r w:rsidR="0084779C" w:rsidRPr="008E6AB2">
        <w:rPr>
          <w:rFonts w:ascii="微軟正黑體" w:eastAsia="微軟正黑體" w:hAnsi="微軟正黑體" w:hint="eastAsia"/>
          <w:color w:val="000000" w:themeColor="text1"/>
        </w:rPr>
        <w:t>以各種網路平台(</w:t>
      </w:r>
      <w:proofErr w:type="gramStart"/>
      <w:r w:rsidR="0084779C" w:rsidRPr="008E6AB2">
        <w:rPr>
          <w:rFonts w:ascii="微軟正黑體" w:eastAsia="微軟正黑體" w:hAnsi="微軟正黑體" w:hint="eastAsia"/>
          <w:color w:val="000000" w:themeColor="text1"/>
        </w:rPr>
        <w:t>例如官網</w:t>
      </w:r>
      <w:proofErr w:type="gramEnd"/>
      <w:r w:rsidR="0084779C" w:rsidRPr="008E6AB2">
        <w:rPr>
          <w:rFonts w:ascii="微軟正黑體" w:eastAsia="微軟正黑體" w:hAnsi="微軟正黑體" w:hint="eastAsia"/>
          <w:color w:val="000000" w:themeColor="text1"/>
        </w:rPr>
        <w:t>、社群、</w:t>
      </w:r>
      <w:proofErr w:type="spellStart"/>
      <w:r w:rsidR="00FF2367" w:rsidRPr="008E6AB2">
        <w:rPr>
          <w:rFonts w:ascii="微軟正黑體" w:eastAsia="微軟正黑體" w:hAnsi="微軟正黑體" w:hint="eastAsia"/>
          <w:color w:val="000000" w:themeColor="text1"/>
        </w:rPr>
        <w:t>youtube</w:t>
      </w:r>
      <w:proofErr w:type="spellEnd"/>
      <w:r w:rsidR="00FF2367" w:rsidRPr="008E6AB2">
        <w:rPr>
          <w:rFonts w:ascii="微軟正黑體" w:eastAsia="微軟正黑體" w:hAnsi="微軟正黑體" w:hint="eastAsia"/>
          <w:color w:val="000000" w:themeColor="text1"/>
        </w:rPr>
        <w:t>等媒介</w:t>
      </w:r>
      <w:r w:rsidR="0084779C" w:rsidRPr="008E6AB2">
        <w:rPr>
          <w:rFonts w:ascii="微軟正黑體" w:eastAsia="微軟正黑體" w:hAnsi="微軟正黑體" w:hint="eastAsia"/>
          <w:color w:val="000000" w:themeColor="text1"/>
        </w:rPr>
        <w:t>)</w:t>
      </w:r>
      <w:r w:rsidR="00FF2367" w:rsidRPr="008E6AB2">
        <w:rPr>
          <w:rFonts w:ascii="微軟正黑體" w:eastAsia="微軟正黑體" w:hAnsi="微軟正黑體" w:hint="eastAsia"/>
          <w:color w:val="000000" w:themeColor="text1"/>
        </w:rPr>
        <w:t>替產品或服務推廣宣傳。</w:t>
      </w:r>
    </w:p>
    <w:p w:rsidR="00073E9C" w:rsidRPr="008E6AB2" w:rsidRDefault="00073E9C" w:rsidP="008E6AB2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E6AB2">
        <w:rPr>
          <w:rFonts w:ascii="微軟正黑體" w:eastAsia="微軟正黑體" w:hAnsi="微軟正黑體" w:hint="eastAsia"/>
          <w:color w:val="000000" w:themeColor="text1"/>
        </w:rPr>
        <w:t>參展規劃：</w:t>
      </w:r>
      <w:r w:rsidR="00FF2367" w:rsidRPr="008E6AB2">
        <w:rPr>
          <w:rFonts w:ascii="微軟正黑體" w:eastAsia="微軟正黑體" w:hAnsi="微軟正黑體" w:hint="eastAsia"/>
          <w:color w:val="000000" w:themeColor="text1"/>
        </w:rPr>
        <w:t>報名</w:t>
      </w:r>
      <w:r w:rsidRPr="008E6AB2">
        <w:rPr>
          <w:rFonts w:ascii="微軟正黑體" w:eastAsia="微軟正黑體" w:hAnsi="微軟正黑體" w:hint="eastAsia"/>
          <w:color w:val="000000" w:themeColor="text1"/>
        </w:rPr>
        <w:t>國內外</w:t>
      </w:r>
      <w:r w:rsidR="00FF2367" w:rsidRPr="008E6AB2">
        <w:rPr>
          <w:rFonts w:ascii="微軟正黑體" w:eastAsia="微軟正黑體" w:hAnsi="微軟正黑體" w:hint="eastAsia"/>
          <w:color w:val="000000" w:themeColor="text1"/>
        </w:rPr>
        <w:t>各式</w:t>
      </w:r>
      <w:r w:rsidRPr="008E6AB2">
        <w:rPr>
          <w:rFonts w:ascii="微軟正黑體" w:eastAsia="微軟正黑體" w:hAnsi="微軟正黑體" w:hint="eastAsia"/>
          <w:color w:val="000000" w:themeColor="text1"/>
        </w:rPr>
        <w:t>展覽，</w:t>
      </w:r>
      <w:r w:rsidR="00FF2367" w:rsidRPr="008E6AB2">
        <w:rPr>
          <w:rFonts w:ascii="微軟正黑體" w:eastAsia="微軟正黑體" w:hAnsi="微軟正黑體" w:hint="eastAsia"/>
          <w:color w:val="000000" w:themeColor="text1"/>
        </w:rPr>
        <w:t>來</w:t>
      </w:r>
      <w:r w:rsidRPr="008E6AB2">
        <w:rPr>
          <w:rFonts w:ascii="微軟正黑體" w:eastAsia="微軟正黑體" w:hAnsi="微軟正黑體" w:hint="eastAsia"/>
          <w:color w:val="000000" w:themeColor="text1"/>
        </w:rPr>
        <w:t>增加曝光量</w:t>
      </w:r>
      <w:r w:rsidR="00FF2367" w:rsidRPr="008E6AB2">
        <w:rPr>
          <w:rFonts w:ascii="微軟正黑體" w:eastAsia="微軟正黑體" w:hAnsi="微軟正黑體" w:hint="eastAsia"/>
          <w:color w:val="000000" w:themeColor="text1"/>
        </w:rPr>
        <w:t>或</w:t>
      </w:r>
      <w:r w:rsidRPr="008E6AB2">
        <w:rPr>
          <w:rFonts w:ascii="微軟正黑體" w:eastAsia="微軟正黑體" w:hAnsi="微軟正黑體" w:hint="eastAsia"/>
          <w:color w:val="000000" w:themeColor="text1"/>
        </w:rPr>
        <w:t>商機拓展</w:t>
      </w:r>
      <w:r w:rsidR="00FF2367" w:rsidRPr="008E6AB2">
        <w:rPr>
          <w:rFonts w:ascii="微軟正黑體" w:eastAsia="微軟正黑體" w:hAnsi="微軟正黑體" w:hint="eastAsia"/>
          <w:color w:val="000000" w:themeColor="text1"/>
        </w:rPr>
        <w:t>等</w:t>
      </w:r>
      <w:r w:rsidRPr="008E6AB2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DD50FA" w:rsidRPr="00261E2D" w:rsidRDefault="00DD50FA" w:rsidP="003022F3">
      <w:pPr>
        <w:autoSpaceDE w:val="0"/>
        <w:autoSpaceDN w:val="0"/>
        <w:adjustRightInd w:val="0"/>
        <w:spacing w:line="0" w:lineRule="atLeast"/>
        <w:ind w:leftChars="200" w:left="48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 xml:space="preserve">5. </w:t>
      </w:r>
      <w:r w:rsidR="006B082A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計</w:t>
      </w:r>
      <w:r w:rsidR="00942256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畫</w:t>
      </w:r>
      <w:r w:rsidR="006B082A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參與配合度</w:t>
      </w:r>
    </w:p>
    <w:p w:rsidR="00DD50FA" w:rsidRPr="00261E2D" w:rsidRDefault="003F1018" w:rsidP="003022F3">
      <w:pPr>
        <w:autoSpaceDE w:val="0"/>
        <w:autoSpaceDN w:val="0"/>
        <w:adjustRightInd w:val="0"/>
        <w:spacing w:line="0" w:lineRule="atLeast"/>
        <w:ind w:leftChars="340" w:left="816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以參與本輔導案或計畫</w:t>
      </w:r>
      <w:r w:rsidR="00762306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內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相關活動</w:t>
      </w:r>
      <w:r w:rsidR="00926BE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作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為</w:t>
      </w:r>
      <w:r w:rsidR="00CC4D8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參考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，包括企業參與度、配合度</w:t>
      </w:r>
      <w:r w:rsidR="00CC4D8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以及</w:t>
      </w:r>
      <w:r w:rsidR="00CC4D8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預期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商機、</w:t>
      </w:r>
      <w:r w:rsidR="00CC4D8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行銷曝光管道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資訊</w:t>
      </w:r>
      <w:r w:rsidRPr="009F1B65">
        <w:rPr>
          <w:rFonts w:ascii="微軟正黑體" w:eastAsia="微軟正黑體" w:hAnsi="微軟正黑體" w:cs="DFKaiShu-SB-Estd-BF" w:hint="eastAsia"/>
          <w:kern w:val="0"/>
          <w:szCs w:val="24"/>
        </w:rPr>
        <w:t>的提供</w:t>
      </w:r>
      <w:r w:rsidR="0038675D" w:rsidRPr="009F1B65">
        <w:rPr>
          <w:rFonts w:ascii="微軟正黑體" w:eastAsia="微軟正黑體" w:hAnsi="微軟正黑體" w:cs="DFKaiShu-SB-Estd-BF" w:hint="eastAsia"/>
          <w:kern w:val="0"/>
          <w:szCs w:val="24"/>
        </w:rPr>
        <w:t>共</w:t>
      </w:r>
      <w:r w:rsidR="00D377D6" w:rsidRPr="009F1B65">
        <w:rPr>
          <w:rFonts w:ascii="微軟正黑體" w:eastAsia="微軟正黑體" w:hAnsi="微軟正黑體" w:cs="DFKaiShu-SB-Estd-BF" w:hint="eastAsia"/>
          <w:kern w:val="0"/>
          <w:szCs w:val="24"/>
        </w:rPr>
        <w:t>四項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為</w:t>
      </w:r>
      <w:r w:rsidR="00D377D6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考量項目</w:t>
      </w:r>
      <w:r w:rsidR="00CC4D8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：</w:t>
      </w:r>
    </w:p>
    <w:p w:rsidR="00DD50FA" w:rsidRPr="00261E2D" w:rsidRDefault="00CC4D8B" w:rsidP="00CC4D8B">
      <w:pPr>
        <w:pStyle w:val="a3"/>
        <w:numPr>
          <w:ilvl w:val="0"/>
          <w:numId w:val="16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企業參與度：</w:t>
      </w:r>
      <w:r w:rsidR="00926BE7" w:rsidRPr="00261E2D">
        <w:rPr>
          <w:rFonts w:ascii="微軟正黑體" w:eastAsia="微軟正黑體" w:hAnsi="微軟正黑體" w:hint="eastAsia"/>
          <w:color w:val="0D0D0D" w:themeColor="text1" w:themeTint="F2"/>
        </w:rPr>
        <w:t>包含企業</w:t>
      </w:r>
      <w:r w:rsidR="00C51301" w:rsidRPr="00261E2D">
        <w:rPr>
          <w:rFonts w:ascii="微軟正黑體" w:eastAsia="微軟正黑體" w:hAnsi="微軟正黑體" w:hint="eastAsia"/>
          <w:color w:val="0D0D0D" w:themeColor="text1" w:themeTint="F2"/>
        </w:rPr>
        <w:t>主動</w:t>
      </w:r>
      <w:r w:rsidR="00926BE7" w:rsidRPr="00261E2D">
        <w:rPr>
          <w:rFonts w:ascii="微軟正黑體" w:eastAsia="微軟正黑體" w:hAnsi="微軟正黑體" w:hint="eastAsia"/>
          <w:color w:val="0D0D0D" w:themeColor="text1" w:themeTint="F2"/>
        </w:rPr>
        <w:t>參與計畫內相關培訓課程、說明會或國內外參展邀約等。</w:t>
      </w:r>
    </w:p>
    <w:p w:rsidR="00CC4D8B" w:rsidRPr="00261E2D" w:rsidRDefault="00CC4D8B" w:rsidP="00CC4D8B">
      <w:pPr>
        <w:pStyle w:val="a3"/>
        <w:numPr>
          <w:ilvl w:val="0"/>
          <w:numId w:val="16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企業配合度：</w:t>
      </w:r>
      <w:r w:rsidR="00262CA2" w:rsidRPr="00261E2D">
        <w:rPr>
          <w:rFonts w:ascii="微軟正黑體" w:eastAsia="微軟正黑體" w:hAnsi="微軟正黑體" w:hint="eastAsia"/>
          <w:color w:val="0D0D0D" w:themeColor="text1" w:themeTint="F2"/>
        </w:rPr>
        <w:t>包含各式報名申請資料、企業</w:t>
      </w:r>
      <w:r w:rsidR="00C51301" w:rsidRPr="00261E2D">
        <w:rPr>
          <w:rFonts w:ascii="微軟正黑體" w:eastAsia="微軟正黑體" w:hAnsi="微軟正黑體" w:hint="eastAsia"/>
          <w:color w:val="0D0D0D" w:themeColor="text1" w:themeTint="F2"/>
        </w:rPr>
        <w:t>相關</w:t>
      </w:r>
      <w:r w:rsidR="00262CA2" w:rsidRPr="00261E2D">
        <w:rPr>
          <w:rFonts w:ascii="微軟正黑體" w:eastAsia="微軟正黑體" w:hAnsi="微軟正黑體" w:hint="eastAsia"/>
          <w:color w:val="0D0D0D" w:themeColor="text1" w:themeTint="F2"/>
        </w:rPr>
        <w:t>資</w:t>
      </w:r>
      <w:r w:rsidR="00C51301" w:rsidRPr="00261E2D">
        <w:rPr>
          <w:rFonts w:ascii="微軟正黑體" w:eastAsia="微軟正黑體" w:hAnsi="微軟正黑體" w:hint="eastAsia"/>
          <w:color w:val="0D0D0D" w:themeColor="text1" w:themeTint="F2"/>
        </w:rPr>
        <w:t>訊</w:t>
      </w:r>
      <w:r w:rsidR="00262CA2" w:rsidRPr="00261E2D">
        <w:rPr>
          <w:rFonts w:ascii="微軟正黑體" w:eastAsia="微軟正黑體" w:hAnsi="微軟正黑體" w:hint="eastAsia"/>
          <w:color w:val="0D0D0D" w:themeColor="text1" w:themeTint="F2"/>
        </w:rPr>
        <w:t>、產品型錄</w:t>
      </w:r>
      <w:r w:rsidR="00803E90" w:rsidRPr="00261E2D">
        <w:rPr>
          <w:rFonts w:ascii="微軟正黑體" w:eastAsia="微軟正黑體" w:hAnsi="微軟正黑體" w:hint="eastAsia"/>
          <w:color w:val="0D0D0D" w:themeColor="text1" w:themeTint="F2"/>
        </w:rPr>
        <w:t>的提供</w:t>
      </w:r>
      <w:r w:rsidR="00C51301" w:rsidRPr="00261E2D">
        <w:rPr>
          <w:rFonts w:ascii="微軟正黑體" w:eastAsia="微軟正黑體" w:hAnsi="微軟正黑體" w:hint="eastAsia"/>
          <w:color w:val="0D0D0D" w:themeColor="text1" w:themeTint="F2"/>
        </w:rPr>
        <w:t>以及</w:t>
      </w:r>
      <w:r w:rsidR="00262CA2" w:rsidRPr="00261E2D">
        <w:rPr>
          <w:rFonts w:ascii="微軟正黑體" w:eastAsia="微軟正黑體" w:hAnsi="微軟正黑體" w:hint="eastAsia"/>
          <w:color w:val="0D0D0D" w:themeColor="text1" w:themeTint="F2"/>
        </w:rPr>
        <w:t>會議</w:t>
      </w:r>
      <w:r w:rsidR="00803E90" w:rsidRPr="00261E2D">
        <w:rPr>
          <w:rFonts w:ascii="微軟正黑體" w:eastAsia="微軟正黑體" w:hAnsi="微軟正黑體" w:hint="eastAsia"/>
          <w:color w:val="0D0D0D" w:themeColor="text1" w:themeTint="F2"/>
        </w:rPr>
        <w:t>出席</w:t>
      </w:r>
      <w:r w:rsidR="00262CA2" w:rsidRPr="00261E2D">
        <w:rPr>
          <w:rFonts w:ascii="微軟正黑體" w:eastAsia="微軟正黑體" w:hAnsi="微軟正黑體" w:hint="eastAsia"/>
          <w:color w:val="0D0D0D" w:themeColor="text1" w:themeTint="F2"/>
        </w:rPr>
        <w:t>等。</w:t>
      </w:r>
    </w:p>
    <w:p w:rsidR="00CC4D8B" w:rsidRPr="00261E2D" w:rsidRDefault="00CC4D8B" w:rsidP="00CC4D8B">
      <w:pPr>
        <w:pStyle w:val="a3"/>
        <w:numPr>
          <w:ilvl w:val="0"/>
          <w:numId w:val="16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38675D">
        <w:rPr>
          <w:rFonts w:ascii="微軟正黑體" w:eastAsia="微軟正黑體" w:hAnsi="微軟正黑體" w:hint="eastAsia"/>
          <w:color w:val="000000" w:themeColor="text1"/>
        </w:rPr>
        <w:t>商機</w:t>
      </w:r>
      <w:r w:rsidR="000F1A64" w:rsidRPr="0038675D">
        <w:rPr>
          <w:rFonts w:ascii="微軟正黑體" w:eastAsia="微軟正黑體" w:hAnsi="微軟正黑體" w:hint="eastAsia"/>
          <w:color w:val="000000" w:themeColor="text1"/>
        </w:rPr>
        <w:t>成效</w:t>
      </w:r>
      <w:r w:rsidR="00D377D6" w:rsidRPr="00261E2D">
        <w:rPr>
          <w:rFonts w:ascii="微軟正黑體" w:eastAsia="微軟正黑體" w:hAnsi="微軟正黑體" w:hint="eastAsia"/>
          <w:color w:val="0D0D0D" w:themeColor="text1" w:themeTint="F2"/>
        </w:rPr>
        <w:t>：</w:t>
      </w:r>
      <w:r w:rsidR="00C51301" w:rsidRPr="00261E2D">
        <w:rPr>
          <w:rFonts w:ascii="微軟正黑體" w:eastAsia="微軟正黑體" w:hAnsi="微軟正黑體" w:hint="eastAsia"/>
          <w:color w:val="0D0D0D" w:themeColor="text1" w:themeTint="F2"/>
        </w:rPr>
        <w:t>包含企業潛在客戶數量、訂單量等</w:t>
      </w:r>
      <w:r w:rsidR="00762306" w:rsidRPr="00261E2D">
        <w:rPr>
          <w:rFonts w:ascii="微軟正黑體" w:eastAsia="微軟正黑體" w:hAnsi="微軟正黑體" w:hint="eastAsia"/>
          <w:color w:val="0D0D0D" w:themeColor="text1" w:themeTint="F2"/>
        </w:rPr>
        <w:t>資訊</w:t>
      </w:r>
      <w:r w:rsidR="00CA5AAB" w:rsidRPr="00261E2D">
        <w:rPr>
          <w:rFonts w:ascii="微軟正黑體" w:eastAsia="微軟正黑體" w:hAnsi="微軟正黑體" w:hint="eastAsia"/>
          <w:color w:val="0D0D0D" w:themeColor="text1" w:themeTint="F2"/>
        </w:rPr>
        <w:t>之提供</w:t>
      </w:r>
      <w:r w:rsidR="00C51301" w:rsidRPr="00261E2D">
        <w:rPr>
          <w:rFonts w:ascii="微軟正黑體" w:eastAsia="微軟正黑體" w:hAnsi="微軟正黑體" w:hint="eastAsia"/>
          <w:color w:val="0D0D0D" w:themeColor="text1" w:themeTint="F2"/>
        </w:rPr>
        <w:t>。</w:t>
      </w:r>
    </w:p>
    <w:p w:rsidR="00D377D6" w:rsidRPr="00261E2D" w:rsidRDefault="00D377D6" w:rsidP="00CC4D8B">
      <w:pPr>
        <w:pStyle w:val="a3"/>
        <w:numPr>
          <w:ilvl w:val="0"/>
          <w:numId w:val="16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行銷曝光</w:t>
      </w:r>
      <w:r w:rsidR="00B36B0B" w:rsidRPr="00261E2D">
        <w:rPr>
          <w:rFonts w:ascii="微軟正黑體" w:eastAsia="微軟正黑體" w:hAnsi="微軟正黑體" w:hint="eastAsia"/>
          <w:color w:val="0D0D0D" w:themeColor="text1" w:themeTint="F2"/>
        </w:rPr>
        <w:t>規劃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：</w:t>
      </w:r>
      <w:r w:rsidR="00762306" w:rsidRPr="00261E2D">
        <w:rPr>
          <w:rFonts w:ascii="微軟正黑體" w:eastAsia="微軟正黑體" w:hAnsi="微軟正黑體" w:hint="eastAsia"/>
          <w:color w:val="0D0D0D" w:themeColor="text1" w:themeTint="F2"/>
        </w:rPr>
        <w:t>包含各報章、媒體、雜誌、網路以及參展</w:t>
      </w:r>
      <w:r w:rsidR="00B36B0B" w:rsidRPr="00261E2D">
        <w:rPr>
          <w:rFonts w:ascii="微軟正黑體" w:eastAsia="微軟正黑體" w:hAnsi="微軟正黑體" w:hint="eastAsia"/>
          <w:color w:val="0D0D0D" w:themeColor="text1" w:themeTint="F2"/>
        </w:rPr>
        <w:t>規劃</w:t>
      </w:r>
      <w:r w:rsidR="00762306" w:rsidRPr="00261E2D">
        <w:rPr>
          <w:rFonts w:ascii="微軟正黑體" w:eastAsia="微軟正黑體" w:hAnsi="微軟正黑體" w:hint="eastAsia"/>
          <w:color w:val="0D0D0D" w:themeColor="text1" w:themeTint="F2"/>
        </w:rPr>
        <w:t>等資訊</w:t>
      </w:r>
      <w:r w:rsidR="00B36B0B" w:rsidRPr="00261E2D">
        <w:rPr>
          <w:rFonts w:ascii="微軟正黑體" w:eastAsia="微軟正黑體" w:hAnsi="微軟正黑體" w:hint="eastAsia"/>
          <w:color w:val="0D0D0D" w:themeColor="text1" w:themeTint="F2"/>
        </w:rPr>
        <w:t>之提供。</w:t>
      </w:r>
    </w:p>
    <w:p w:rsidR="0038675D" w:rsidRPr="0038675D" w:rsidRDefault="0038675D" w:rsidP="0038675D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 w:rsidRPr="0038675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捌、廠商配合事項</w:t>
      </w:r>
    </w:p>
    <w:p w:rsidR="00B36B0B" w:rsidRPr="0038675D" w:rsidRDefault="0038675D" w:rsidP="006A08CC">
      <w:pPr>
        <w:spacing w:line="500" w:lineRule="exact"/>
        <w:ind w:leftChars="200" w:left="48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9F1B65">
        <w:rPr>
          <w:rFonts w:ascii="微軟正黑體" w:eastAsia="微軟正黑體" w:hAnsi="微軟正黑體" w:hint="eastAsia"/>
        </w:rPr>
        <w:t>廠商申請經濟部國際貿易局</w:t>
      </w:r>
      <w:proofErr w:type="gramStart"/>
      <w:r w:rsidRPr="009F1B65">
        <w:rPr>
          <w:rFonts w:ascii="微軟正黑體" w:eastAsia="微軟正黑體" w:hAnsi="微軟正黑體" w:hint="eastAsia"/>
        </w:rPr>
        <w:t>108</w:t>
      </w:r>
      <w:proofErr w:type="gramEnd"/>
      <w:r w:rsidRPr="009F1B65">
        <w:rPr>
          <w:rFonts w:ascii="微軟正黑體" w:eastAsia="微軟正黑體" w:hAnsi="微軟正黑體" w:hint="eastAsia"/>
        </w:rPr>
        <w:t>年度「綠色貿易推動方案」之企業個案輔導，應全力</w:t>
      </w:r>
      <w:r w:rsidRPr="0038675D">
        <w:rPr>
          <w:rFonts w:ascii="微軟正黑體" w:eastAsia="微軟正黑體" w:hAnsi="微軟正黑體" w:hint="eastAsia"/>
          <w:color w:val="0D0D0D" w:themeColor="text1" w:themeTint="F2"/>
        </w:rPr>
        <w:t>支持計畫之執行，備齊相關資料，同時履行應盡之權利義務</w:t>
      </w:r>
      <w:r w:rsidR="006A08CC">
        <w:rPr>
          <w:rFonts w:ascii="微軟正黑體" w:eastAsia="微軟正黑體" w:hAnsi="微軟正黑體" w:hint="eastAsia"/>
          <w:color w:val="0D0D0D" w:themeColor="text1" w:themeTint="F2"/>
        </w:rPr>
        <w:t>。</w:t>
      </w:r>
      <w:r w:rsidRPr="0038675D">
        <w:rPr>
          <w:rFonts w:ascii="微軟正黑體" w:eastAsia="微軟正黑體" w:hAnsi="微軟正黑體" w:hint="eastAsia"/>
          <w:color w:val="0D0D0D" w:themeColor="text1" w:themeTint="F2"/>
        </w:rPr>
        <w:t>並同意執行本案完成後，將執行過程與成果提供主辦單位作為示範案例推廣之用，必要時需配合期末成果發表會。</w:t>
      </w:r>
    </w:p>
    <w:p w:rsidR="007F672F" w:rsidRPr="004E6789" w:rsidRDefault="001A12C8" w:rsidP="007F672F">
      <w:pPr>
        <w:pStyle w:val="af1"/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24"/>
          <w:szCs w:val="24"/>
        </w:rPr>
      </w:pPr>
      <w:r w:rsidRPr="004E6789">
        <w:rPr>
          <w:rFonts w:ascii="微軟正黑體" w:eastAsia="微軟正黑體" w:hAnsi="微軟正黑體" w:cs="DFKaiShu-SB-Estd-BF"/>
          <w:b/>
          <w:color w:val="000000" w:themeColor="text1"/>
          <w:kern w:val="0"/>
          <w:szCs w:val="24"/>
        </w:rPr>
        <w:br w:type="page"/>
      </w:r>
      <w:bookmarkStart w:id="0" w:name="_Toc369460126"/>
      <w:r w:rsidR="00915673" w:rsidRPr="004E678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lastRenderedPageBreak/>
        <w:t>附件一</w:t>
      </w:r>
      <w:r w:rsidR="0099713F" w:rsidRPr="004E678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、</w:t>
      </w:r>
      <w:r w:rsidR="0027735C" w:rsidRPr="004E678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企業個案</w:t>
      </w:r>
      <w:r w:rsidR="0099713F" w:rsidRPr="004E678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行銷諮詢</w:t>
      </w:r>
      <w:r w:rsidR="0057265A" w:rsidRPr="004E678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輔導申請</w:t>
      </w:r>
      <w:r w:rsidR="007F672F" w:rsidRPr="004E678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表</w:t>
      </w:r>
      <w:bookmarkEnd w:id="0"/>
    </w:p>
    <w:tbl>
      <w:tblPr>
        <w:tblW w:w="1080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1048"/>
        <w:gridCol w:w="3032"/>
        <w:gridCol w:w="1579"/>
        <w:gridCol w:w="3293"/>
      </w:tblGrid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2F" w:rsidRPr="00261E2D" w:rsidRDefault="007F672F" w:rsidP="00736C19">
            <w:pPr>
              <w:spacing w:before="20" w:after="20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bookmarkStart w:id="1" w:name="OLE_LINK1"/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公司名稱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2F" w:rsidRPr="00261E2D" w:rsidRDefault="007F672F" w:rsidP="00736C19">
            <w:pPr>
              <w:spacing w:before="20" w:after="20"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2F" w:rsidRPr="00261E2D" w:rsidRDefault="007F672F" w:rsidP="00736C19">
            <w:pPr>
              <w:spacing w:before="20" w:after="20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統一編號</w:t>
            </w:r>
          </w:p>
        </w:tc>
        <w:tc>
          <w:tcPr>
            <w:tcW w:w="32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72F" w:rsidRPr="00261E2D" w:rsidRDefault="007F672F" w:rsidP="00736C19">
            <w:pPr>
              <w:spacing w:before="20" w:after="20"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負 責 人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公司網址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參與單位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72F" w:rsidRPr="00261E2D" w:rsidRDefault="007F672F" w:rsidP="00AC453D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產品部門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研發部門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環安部門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廠</w:t>
            </w:r>
            <w:proofErr w:type="gramStart"/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務</w:t>
            </w:r>
            <w:proofErr w:type="gramEnd"/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部門</w:t>
            </w:r>
            <w:r w:rsidR="00915A26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行銷部門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管理部門</w:t>
            </w:r>
            <w:r w:rsidR="00915A26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業務部門</w:t>
            </w:r>
          </w:p>
        </w:tc>
      </w:tr>
      <w:tr w:rsidR="005769C2" w:rsidRPr="00261E2D" w:rsidTr="00AC4E99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C2" w:rsidRPr="00261E2D" w:rsidRDefault="005769C2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聯絡人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(窗口)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9C2" w:rsidRPr="00261E2D" w:rsidRDefault="005769C2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9C2" w:rsidRPr="00261E2D" w:rsidRDefault="005769C2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職稱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69C2" w:rsidRPr="00261E2D" w:rsidRDefault="005769C2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2F" w:rsidRPr="00261E2D" w:rsidRDefault="007F672F" w:rsidP="00736C19">
            <w:pPr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電話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/傳真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公司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工廠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電子信箱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公司地址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672F" w:rsidRPr="00261E2D" w:rsidRDefault="007F672F" w:rsidP="00736C19">
            <w:pPr>
              <w:spacing w:before="100" w:beforeAutospacing="1"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工廠地址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672F" w:rsidRPr="00261E2D" w:rsidRDefault="007F672F" w:rsidP="00736C19">
            <w:pPr>
              <w:spacing w:before="100" w:beforeAutospacing="1"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DA3588" w:rsidRPr="00261E2D" w:rsidTr="004E6789">
        <w:trPr>
          <w:cantSplit/>
          <w:trHeight w:val="2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3588" w:rsidRPr="00261E2D" w:rsidRDefault="00DA3588" w:rsidP="00DA3588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類別</w:t>
            </w:r>
            <w:r w:rsidR="00E74D7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屬性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588" w:rsidRPr="004E6789" w:rsidRDefault="00915A26" w:rsidP="004E678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  <w:u w:val="single"/>
              </w:rPr>
            </w:pPr>
            <w:r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DA3588"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產品</w:t>
            </w:r>
            <w:r w:rsidR="00F536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類</w:t>
            </w:r>
            <w:r w:rsidR="004A2FAD"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，</w:t>
            </w:r>
            <w:r w:rsidR="004A2FAD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名稱：</w:t>
            </w:r>
            <w:r w:rsidR="00DA3588"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              </w:t>
            </w:r>
            <w:r w:rsidR="004E6789"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4E6789" w:rsidRPr="004E6789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製造類，名稱：</w:t>
            </w:r>
            <w:r w:rsidR="004E6789"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</w:t>
            </w:r>
            <w:r w:rsidR="004E6789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　　　　　　　</w:t>
            </w:r>
            <w:r w:rsidR="00DA3588"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DA3588"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服務</w:t>
            </w:r>
            <w:r w:rsidR="00F536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類</w:t>
            </w:r>
            <w:r w:rsidR="004A2FAD"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，</w:t>
            </w:r>
            <w:r w:rsidR="004A2FAD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名稱：</w:t>
            </w:r>
            <w:r w:rsidR="00DA3588"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             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588" w:rsidRPr="00261E2D" w:rsidRDefault="00E74D7D" w:rsidP="00736C1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E74D7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國內外綠色認證標章獎項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3588" w:rsidRPr="00261E2D" w:rsidRDefault="00DA3588" w:rsidP="00736C19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有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，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名稱：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　　　　　　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 </w:t>
            </w:r>
          </w:p>
          <w:p w:rsidR="00DA3588" w:rsidRPr="00261E2D" w:rsidRDefault="00915A26" w:rsidP="00736C19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DA3588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無</w:t>
            </w:r>
          </w:p>
        </w:tc>
      </w:tr>
      <w:tr w:rsidR="00DA3588" w:rsidRPr="00261E2D" w:rsidTr="00917ECE">
        <w:trPr>
          <w:cantSplit/>
          <w:trHeight w:val="557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588" w:rsidRPr="00261E2D" w:rsidRDefault="00DA3588" w:rsidP="00917ECE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綠色特性說明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588" w:rsidRPr="00261E2D" w:rsidRDefault="00917ECE" w:rsidP="00917ECE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(</w:t>
            </w: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必填項目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)</w:t>
            </w:r>
          </w:p>
        </w:tc>
      </w:tr>
      <w:tr w:rsidR="00E74D7D" w:rsidRPr="00261E2D" w:rsidTr="00917ECE">
        <w:trPr>
          <w:cantSplit/>
          <w:trHeight w:val="431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D7D" w:rsidRPr="00B367D0" w:rsidRDefault="00E74D7D" w:rsidP="00E74D7D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</w:pPr>
            <w:r w:rsidRPr="00E74D7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品牌識別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4D7D" w:rsidRPr="00917ECE" w:rsidRDefault="00915A26" w:rsidP="006A08CC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  <w:u w:val="single"/>
              </w:rPr>
            </w:pPr>
            <w:r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E74D7D" w:rsidRPr="00E74D7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有，名稱：</w:t>
            </w:r>
            <w:r w:rsidR="00E74D7D" w:rsidRPr="00E74D7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    </w:t>
            </w:r>
            <w:r w:rsidR="00917ECE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</w:t>
            </w:r>
            <w:r w:rsidR="006A08CC" w:rsidRPr="006A08CC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</w:t>
            </w:r>
            <w:r w:rsidR="006A08CC"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E74D7D" w:rsidRPr="00E74D7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無</w:t>
            </w:r>
          </w:p>
        </w:tc>
      </w:tr>
      <w:tr w:rsidR="00E74D7D" w:rsidRPr="00261E2D" w:rsidTr="001B06D9">
        <w:trPr>
          <w:cantSplit/>
          <w:trHeight w:val="440"/>
          <w:jc w:val="center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4D7D" w:rsidRPr="00261E2D" w:rsidRDefault="00E74D7D" w:rsidP="00736C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目標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市場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4D7D" w:rsidRPr="00AC453D" w:rsidRDefault="00E74D7D" w:rsidP="00915A26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 w:rsidRPr="00E74D7D">
              <w:rPr>
                <w:rFonts w:ascii="微軟正黑體" w:eastAsia="微軟正黑體" w:hAnsi="微軟正黑體" w:hint="eastAsia"/>
              </w:rPr>
              <w:t>既有市場：台灣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%、中國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E74D7D">
              <w:rPr>
                <w:rFonts w:ascii="微軟正黑體" w:eastAsia="微軟正黑體" w:hAnsi="微軟正黑體" w:hint="eastAsia"/>
              </w:rPr>
              <w:t>%、日本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%、韓國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%、東南亞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%、中東　　%、歐洲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%、北美洲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%、中南美洲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%、非洲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%、大洋洲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 xml:space="preserve">%、其他　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915A26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Pr="00E74D7D">
              <w:rPr>
                <w:rFonts w:ascii="微軟正黑體" w:eastAsia="微軟正黑體" w:hAnsi="微軟正黑體" w:hint="eastAsia"/>
              </w:rPr>
              <w:t>%</w:t>
            </w:r>
          </w:p>
        </w:tc>
      </w:tr>
      <w:tr w:rsidR="00E74D7D" w:rsidRPr="00261E2D" w:rsidTr="00917E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18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D" w:rsidRPr="00261E2D" w:rsidRDefault="00E74D7D" w:rsidP="00917E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D7D" w:rsidRPr="00E74D7D" w:rsidRDefault="00E74D7D" w:rsidP="00E74D7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74D7D">
              <w:rPr>
                <w:rFonts w:ascii="微軟正黑體" w:eastAsia="微軟正黑體" w:hAnsi="微軟正黑體" w:hint="eastAsia"/>
              </w:rPr>
              <w:t>未來市場：□台灣□中國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E74D7D">
              <w:rPr>
                <w:rFonts w:ascii="微軟正黑體" w:eastAsia="微軟正黑體" w:hAnsi="微軟正黑體" w:hint="eastAsia"/>
              </w:rPr>
              <w:t>日本 □韓國 □東南亞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E74D7D">
              <w:rPr>
                <w:rFonts w:ascii="微軟正黑體" w:eastAsia="微軟正黑體" w:hAnsi="微軟正黑體" w:hint="eastAsia"/>
              </w:rPr>
              <w:t>中東□歐洲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E74D7D">
              <w:rPr>
                <w:rFonts w:ascii="微軟正黑體" w:eastAsia="微軟正黑體" w:hAnsi="微軟正黑體" w:hint="eastAsia"/>
              </w:rPr>
              <w:t>北美洲 □中南美洲 □非洲 □大洋洲 □其他</w:t>
            </w:r>
          </w:p>
        </w:tc>
      </w:tr>
      <w:tr w:rsidR="00917ECE" w:rsidRPr="00261E2D" w:rsidTr="00917E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CE" w:rsidRPr="00917ECE" w:rsidRDefault="00917ECE" w:rsidP="00917E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917ECE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既有行銷工具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ECE" w:rsidRPr="00917ECE" w:rsidRDefault="00917ECE" w:rsidP="00917EC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917ECE">
              <w:rPr>
                <w:rFonts w:ascii="微軟正黑體" w:eastAsia="微軟正黑體" w:hAnsi="微軟正黑體" w:hint="eastAsia"/>
              </w:rPr>
              <w:t>□文案、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917ECE">
              <w:rPr>
                <w:rFonts w:ascii="微軟正黑體" w:eastAsia="微軟正黑體" w:hAnsi="微軟正黑體" w:hint="eastAsia"/>
              </w:rPr>
              <w:t>型錄DM、□影片、□實體展示、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917ECE">
              <w:rPr>
                <w:rFonts w:ascii="微軟正黑體" w:eastAsia="微軟正黑體" w:hAnsi="微軟正黑體" w:hint="eastAsia"/>
              </w:rPr>
              <w:t>數位網路</w:t>
            </w:r>
          </w:p>
        </w:tc>
      </w:tr>
      <w:tr w:rsidR="00917ECE" w:rsidRPr="00261E2D" w:rsidTr="00917E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CE" w:rsidRPr="00917ECE" w:rsidRDefault="00917ECE" w:rsidP="00917E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917ECE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既有曝光管道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ECE" w:rsidRPr="00917ECE" w:rsidRDefault="00917ECE" w:rsidP="00917EC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917ECE">
              <w:rPr>
                <w:rFonts w:ascii="微軟正黑體" w:eastAsia="微軟正黑體" w:hAnsi="微軟正黑體" w:hint="eastAsia"/>
              </w:rPr>
              <w:t>□電子商務、□各式上架平台(廣告/影音/新聞/網路等)、□會展、□媒體傳播(電視/廣播/報紙/雜誌等)、□群聚(供應鏈整合/產官學</w:t>
            </w:r>
            <w:proofErr w:type="gramStart"/>
            <w:r w:rsidRPr="00917ECE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917ECE">
              <w:rPr>
                <w:rFonts w:ascii="微軟正黑體" w:eastAsia="微軟正黑體" w:hAnsi="微軟正黑體" w:hint="eastAsia"/>
              </w:rPr>
              <w:t>合作等)</w:t>
            </w:r>
          </w:p>
        </w:tc>
      </w:tr>
      <w:tr w:rsidR="00DA3588" w:rsidRPr="00261E2D" w:rsidTr="00915673">
        <w:trPr>
          <w:cantSplit/>
          <w:trHeight w:val="539"/>
          <w:jc w:val="center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588" w:rsidRPr="00261E2D" w:rsidRDefault="00DA3588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cs="Arial" w:hint="eastAsia"/>
                <w:b/>
                <w:color w:val="0D0D0D" w:themeColor="text1" w:themeTint="F2"/>
                <w:szCs w:val="24"/>
              </w:rPr>
              <w:t>備註</w:t>
            </w:r>
          </w:p>
        </w:tc>
        <w:tc>
          <w:tcPr>
            <w:tcW w:w="89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3588" w:rsidRPr="00261E2D" w:rsidRDefault="00DA3588" w:rsidP="00736C19">
            <w:pPr>
              <w:spacing w:line="400" w:lineRule="exact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另須自行提供以下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資料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，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以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利於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對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貴公司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之了解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：</w:t>
            </w:r>
          </w:p>
          <w:p w:rsidR="00DA3588" w:rsidRPr="00261E2D" w:rsidRDefault="00DA3588" w:rsidP="003F75F0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產品或服務相關介紹文件或檔案</w:t>
            </w:r>
          </w:p>
          <w:p w:rsidR="00DA3588" w:rsidRPr="00261E2D" w:rsidRDefault="00DA3588" w:rsidP="003F75F0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產品或服務取得國內外綠色相關認證或獎項之證明文件(若有則須檢附)</w:t>
            </w:r>
          </w:p>
        </w:tc>
      </w:tr>
      <w:tr w:rsidR="00DA3588" w:rsidRPr="00261E2D" w:rsidTr="00915673">
        <w:trPr>
          <w:cantSplit/>
          <w:trHeight w:val="539"/>
          <w:jc w:val="center"/>
        </w:trPr>
        <w:tc>
          <w:tcPr>
            <w:tcW w:w="108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588" w:rsidRPr="0038675D" w:rsidRDefault="00DA3588" w:rsidP="00736C19">
            <w:pPr>
              <w:widowControl/>
              <w:autoSpaceDE w:val="0"/>
              <w:autoSpaceDN w:val="0"/>
              <w:adjustRightInd w:val="0"/>
              <w:spacing w:line="0" w:lineRule="atLeast"/>
              <w:ind w:right="164"/>
              <w:jc w:val="both"/>
              <w:textAlignment w:val="bottom"/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Cs w:val="24"/>
              </w:rPr>
              <w:t>承諾事項:</w:t>
            </w:r>
          </w:p>
          <w:p w:rsidR="00DA3588" w:rsidRPr="0038675D" w:rsidRDefault="00DA3588" w:rsidP="0099713F">
            <w:pPr>
              <w:widowControl/>
              <w:autoSpaceDE w:val="0"/>
              <w:autoSpaceDN w:val="0"/>
              <w:adjustRightInd w:val="0"/>
              <w:spacing w:line="0" w:lineRule="atLeast"/>
              <w:ind w:right="164"/>
              <w:jc w:val="both"/>
              <w:textAlignment w:val="bottom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本公司申請經濟部國際貿易局</w:t>
            </w:r>
            <w:proofErr w:type="gramStart"/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10</w:t>
            </w:r>
            <w:r w:rsidR="008A0770"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8</w:t>
            </w:r>
            <w:proofErr w:type="gramEnd"/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年度「綠色貿易推動方案」</w:t>
            </w:r>
            <w:r w:rsidR="00917ECE" w:rsidRPr="0038675D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之企業個案行銷</w:t>
            </w:r>
            <w:r w:rsidR="0099713F" w:rsidRPr="0038675D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諮詢輔導</w:t>
            </w:r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，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承諾全力支持計畫之執行，並</w:t>
            </w:r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同意執行將執行過程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與</w:t>
            </w:r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成果提供主辦單位作為示範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案例</w:t>
            </w:r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推廣之用。</w:t>
            </w:r>
          </w:p>
        </w:tc>
      </w:tr>
      <w:tr w:rsidR="00DA3588" w:rsidRPr="00261E2D" w:rsidTr="00AC453D">
        <w:trPr>
          <w:cantSplit/>
          <w:trHeight w:val="539"/>
          <w:jc w:val="center"/>
        </w:trPr>
        <w:tc>
          <w:tcPr>
            <w:tcW w:w="108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588" w:rsidRPr="00261E2D" w:rsidRDefault="00DA3588" w:rsidP="002916AC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統一編號：</w:t>
            </w:r>
          </w:p>
          <w:p w:rsidR="00DA3588" w:rsidRPr="00261E2D" w:rsidRDefault="00DA3588" w:rsidP="002916AC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簽　　名：</w:t>
            </w:r>
          </w:p>
          <w:p w:rsidR="00DA3588" w:rsidRPr="00261E2D" w:rsidRDefault="00DA3588" w:rsidP="0091567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中  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   華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     民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      國   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　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年 　      月        日</w:t>
            </w:r>
          </w:p>
        </w:tc>
      </w:tr>
    </w:tbl>
    <w:p w:rsidR="002916AC" w:rsidRPr="0038675D" w:rsidRDefault="002916AC" w:rsidP="002916AC">
      <w:pPr>
        <w:pStyle w:val="af1"/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24"/>
          <w:szCs w:val="24"/>
        </w:rPr>
      </w:pPr>
      <w:bookmarkStart w:id="2" w:name="_Toc349123146"/>
      <w:bookmarkEnd w:id="1"/>
      <w:r w:rsidRPr="0038675D">
        <w:rPr>
          <w:rFonts w:ascii="微軟正黑體" w:eastAsia="微軟正黑體" w:hAnsi="微軟正黑體" w:cs="DFKaiShu-SB-Estd-BF"/>
          <w:b/>
          <w:color w:val="000000" w:themeColor="text1"/>
          <w:kern w:val="0"/>
          <w:szCs w:val="24"/>
        </w:rPr>
        <w:br w:type="page"/>
      </w:r>
      <w:r w:rsidRPr="0038675D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lastRenderedPageBreak/>
        <w:t>附件二</w:t>
      </w:r>
      <w:r w:rsidR="0099713F" w:rsidRPr="0038675D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、</w:t>
      </w:r>
      <w:r w:rsidR="00706898" w:rsidRPr="0038675D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企業</w:t>
      </w:r>
      <w:r w:rsidR="0099713F" w:rsidRPr="0038675D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個案行銷諮詢輔導配</w:t>
      </w:r>
      <w:r w:rsidR="008819E2" w:rsidRPr="0038675D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合事項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133"/>
        <w:gridCol w:w="1196"/>
        <w:gridCol w:w="6379"/>
      </w:tblGrid>
      <w:tr w:rsidR="00261E2D" w:rsidRPr="00261E2D" w:rsidTr="00BC474B">
        <w:trPr>
          <w:trHeight w:val="112"/>
          <w:jc w:val="center"/>
        </w:trPr>
        <w:tc>
          <w:tcPr>
            <w:tcW w:w="716" w:type="dxa"/>
            <w:vAlign w:val="center"/>
          </w:tcPr>
          <w:p w:rsidR="002916AC" w:rsidRPr="00261E2D" w:rsidRDefault="002916AC" w:rsidP="00736C1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項次</w:t>
            </w:r>
          </w:p>
        </w:tc>
        <w:tc>
          <w:tcPr>
            <w:tcW w:w="1133" w:type="dxa"/>
            <w:vAlign w:val="center"/>
          </w:tcPr>
          <w:p w:rsidR="002916AC" w:rsidRPr="00261E2D" w:rsidRDefault="002916AC" w:rsidP="00736C1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項目</w:t>
            </w:r>
          </w:p>
        </w:tc>
        <w:tc>
          <w:tcPr>
            <w:tcW w:w="7575" w:type="dxa"/>
            <w:gridSpan w:val="2"/>
            <w:vAlign w:val="center"/>
          </w:tcPr>
          <w:p w:rsidR="002916AC" w:rsidRPr="00261E2D" w:rsidRDefault="002916AC" w:rsidP="00736C1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內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容</w:t>
            </w:r>
          </w:p>
        </w:tc>
      </w:tr>
      <w:tr w:rsidR="00261E2D" w:rsidRPr="00261E2D" w:rsidTr="00BC474B">
        <w:trPr>
          <w:cantSplit/>
          <w:trHeight w:val="162"/>
          <w:jc w:val="center"/>
        </w:trPr>
        <w:tc>
          <w:tcPr>
            <w:tcW w:w="716" w:type="dxa"/>
            <w:vMerge w:val="restart"/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2916AC" w:rsidRPr="00261E2D" w:rsidRDefault="007221F1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企業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公司名稱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BC474B">
        <w:trPr>
          <w:cantSplit/>
          <w:trHeight w:val="168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統一編號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730E09" w:rsidRPr="00261E2D" w:rsidTr="00BC474B">
        <w:trPr>
          <w:cantSplit/>
          <w:trHeight w:val="59"/>
          <w:jc w:val="center"/>
        </w:trPr>
        <w:tc>
          <w:tcPr>
            <w:tcW w:w="716" w:type="dxa"/>
            <w:vAlign w:val="center"/>
          </w:tcPr>
          <w:p w:rsidR="00730E09" w:rsidRPr="00261E2D" w:rsidRDefault="00730E09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730E09" w:rsidRPr="00261E2D" w:rsidRDefault="00730E09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產品</w:t>
            </w:r>
            <w:r w:rsidR="00157029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/服務</w:t>
            </w:r>
          </w:p>
        </w:tc>
        <w:tc>
          <w:tcPr>
            <w:tcW w:w="1196" w:type="dxa"/>
            <w:vAlign w:val="center"/>
          </w:tcPr>
          <w:p w:rsidR="00730E09" w:rsidRPr="00261E2D" w:rsidRDefault="00730E09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名稱</w:t>
            </w:r>
          </w:p>
        </w:tc>
        <w:tc>
          <w:tcPr>
            <w:tcW w:w="6379" w:type="dxa"/>
            <w:vAlign w:val="center"/>
          </w:tcPr>
          <w:p w:rsidR="00730E09" w:rsidRPr="00261E2D" w:rsidRDefault="00730E09" w:rsidP="001B06D9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706898" w:rsidRPr="00EA05FA" w:rsidTr="00BC474B">
        <w:trPr>
          <w:cantSplit/>
          <w:trHeight w:val="9083"/>
          <w:jc w:val="center"/>
        </w:trPr>
        <w:tc>
          <w:tcPr>
            <w:tcW w:w="716" w:type="dxa"/>
            <w:vAlign w:val="center"/>
          </w:tcPr>
          <w:p w:rsidR="00706898" w:rsidRPr="00261E2D" w:rsidRDefault="00706898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706898" w:rsidRPr="00435455" w:rsidRDefault="00706898" w:rsidP="00AC453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配合事項</w:t>
            </w:r>
          </w:p>
        </w:tc>
        <w:tc>
          <w:tcPr>
            <w:tcW w:w="7575" w:type="dxa"/>
            <w:gridSpan w:val="2"/>
            <w:vAlign w:val="center"/>
          </w:tcPr>
          <w:p w:rsidR="00706898" w:rsidRPr="00435455" w:rsidRDefault="00706898" w:rsidP="00706898">
            <w:pPr>
              <w:pStyle w:val="2"/>
              <w:spacing w:after="0"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【產品切結部分】</w:t>
            </w:r>
          </w:p>
          <w:p w:rsidR="00706898" w:rsidRPr="00435455" w:rsidRDefault="00706898" w:rsidP="001B06D9">
            <w:pPr>
              <w:pStyle w:val="2"/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35455">
              <w:rPr>
                <w:rFonts w:ascii="微軟正黑體" w:eastAsia="微軟正黑體" w:hAnsi="微軟正黑體"/>
                <w:color w:val="000000" w:themeColor="text1"/>
                <w:szCs w:val="24"/>
              </w:rPr>
              <w:t>本公司切結保證本證明書內所列之產品原產地為</w:t>
            </w:r>
            <w:r w:rsidR="0099713F" w:rsidRPr="0038675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臺</w:t>
            </w:r>
            <w:r w:rsidRPr="0038675D">
              <w:rPr>
                <w:rFonts w:ascii="微軟正黑體" w:eastAsia="微軟正黑體" w:hAnsi="微軟正黑體"/>
                <w:color w:val="000000" w:themeColor="text1"/>
                <w:szCs w:val="24"/>
              </w:rPr>
              <w:t>灣</w:t>
            </w:r>
            <w:r w:rsidRPr="00435455">
              <w:rPr>
                <w:rFonts w:ascii="微軟正黑體" w:eastAsia="微軟正黑體" w:hAnsi="微軟正黑體"/>
                <w:color w:val="000000" w:themeColor="text1"/>
                <w:szCs w:val="24"/>
              </w:rPr>
              <w:t>。</w:t>
            </w:r>
          </w:p>
          <w:p w:rsidR="00706898" w:rsidRPr="00435455" w:rsidRDefault="00706898" w:rsidP="001B06D9">
            <w:pPr>
              <w:pStyle w:val="2"/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35455">
              <w:rPr>
                <w:rFonts w:ascii="微軟正黑體" w:eastAsia="微軟正黑體" w:hAnsi="微軟正黑體"/>
                <w:color w:val="000000" w:themeColor="text1"/>
                <w:szCs w:val="24"/>
              </w:rPr>
              <w:t>上述</w:t>
            </w:r>
            <w:proofErr w:type="gramStart"/>
            <w:r w:rsidRPr="00435455">
              <w:rPr>
                <w:rFonts w:ascii="微軟正黑體" w:eastAsia="微軟正黑體" w:hAnsi="微軟正黑體"/>
                <w:color w:val="000000" w:themeColor="text1"/>
                <w:szCs w:val="24"/>
              </w:rPr>
              <w:t>內容均已據實</w:t>
            </w:r>
            <w:proofErr w:type="gramEnd"/>
            <w:r w:rsidRPr="00435455">
              <w:rPr>
                <w:rFonts w:ascii="微軟正黑體" w:eastAsia="微軟正黑體" w:hAnsi="微軟正黑體"/>
                <w:color w:val="000000" w:themeColor="text1"/>
                <w:szCs w:val="24"/>
              </w:rPr>
              <w:t>填報，並遵守「原產地證明書及加工證明書管理辦法」之規定，如有不實或有違法情事，願受相關法律規定處分。</w:t>
            </w:r>
          </w:p>
          <w:p w:rsidR="00706898" w:rsidRPr="00435455" w:rsidRDefault="00706898" w:rsidP="00706898">
            <w:pPr>
              <w:pStyle w:val="2"/>
              <w:spacing w:after="0"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【</w:t>
            </w:r>
            <w:r w:rsidR="004E16B9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配合款</w:t>
            </w:r>
            <w:r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部分】</w:t>
            </w:r>
          </w:p>
          <w:p w:rsidR="00BE20A3" w:rsidRPr="00435455" w:rsidRDefault="004E16B9" w:rsidP="00B33CC3">
            <w:pPr>
              <w:pStyle w:val="2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</w:rPr>
            </w:pPr>
            <w:proofErr w:type="gramStart"/>
            <w:r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8A0770" w:rsidRPr="00435455">
              <w:rPr>
                <w:rFonts w:ascii="微軟正黑體" w:eastAsia="微軟正黑體" w:hAnsi="微軟正黑體"/>
                <w:color w:val="000000" w:themeColor="text1"/>
                <w:szCs w:val="24"/>
              </w:rPr>
              <w:t>8</w:t>
            </w:r>
            <w:proofErr w:type="gramEnd"/>
            <w:r w:rsidR="00706898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年度輔導團隊將</w:t>
            </w:r>
            <w:r w:rsidR="00BE20A3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進行「單一企業」</w:t>
            </w:r>
            <w:r w:rsidR="00EA05FA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或</w:t>
            </w:r>
            <w:r w:rsidR="00BE20A3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「供應鏈/產業鏈/異業結盟企業」行銷輔導，並區分「A方案」</w:t>
            </w:r>
            <w:r w:rsidR="00EA05FA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或</w:t>
            </w:r>
            <w:r w:rsidR="00BE20A3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「</w:t>
            </w:r>
            <w:r w:rsidR="00157029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B方案</w:t>
            </w:r>
            <w:r w:rsidR="00BE20A3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」導入</w:t>
            </w:r>
            <w:r w:rsidR="00157029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數位行銷工具製作與數位行銷平臺推廣，</w:t>
            </w:r>
            <w:r w:rsidR="00EA05FA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所有受輔導</w:t>
            </w:r>
            <w:r w:rsidR="0015702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企業</w:t>
            </w:r>
            <w:r w:rsidR="00D02C1E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配合</w:t>
            </w:r>
            <w:proofErr w:type="gramStart"/>
            <w:r w:rsidR="00D02C1E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款</w:t>
            </w:r>
            <w:r w:rsidR="00EA05FA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均</w:t>
            </w:r>
            <w:r w:rsidR="00D02C1E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為</w:t>
            </w:r>
            <w:proofErr w:type="gramEnd"/>
            <w:r w:rsidR="0015702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新</w:t>
            </w:r>
            <w:r w:rsidR="0099713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臺</w:t>
            </w:r>
            <w:r w:rsidR="0015702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幣2萬元整</w:t>
            </w:r>
            <w:r w:rsidR="00157029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，以提高品牌與產品能見度，</w:t>
            </w:r>
            <w:r w:rsidR="00A467B6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A/B</w:t>
            </w:r>
            <w:r w:rsidR="00010BB6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方案</w:t>
            </w:r>
            <w:r w:rsidR="00157029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說明如下：</w:t>
            </w:r>
          </w:p>
          <w:tbl>
            <w:tblPr>
              <w:tblStyle w:val="a5"/>
              <w:tblW w:w="7327" w:type="dxa"/>
              <w:jc w:val="center"/>
              <w:tblLook w:val="04A0" w:firstRow="1" w:lastRow="0" w:firstColumn="1" w:lastColumn="0" w:noHBand="0" w:noVBand="1"/>
            </w:tblPr>
            <w:tblGrid>
              <w:gridCol w:w="576"/>
              <w:gridCol w:w="1452"/>
              <w:gridCol w:w="2693"/>
              <w:gridCol w:w="2606"/>
            </w:tblGrid>
            <w:tr w:rsidR="0080731B" w:rsidRPr="00435455" w:rsidTr="0080731B">
              <w:trPr>
                <w:jc w:val="center"/>
              </w:trPr>
              <w:tc>
                <w:tcPr>
                  <w:tcW w:w="2028" w:type="dxa"/>
                  <w:gridSpan w:val="2"/>
                  <w:vMerge w:val="restart"/>
                  <w:vAlign w:val="center"/>
                </w:tcPr>
                <w:p w:rsidR="0080731B" w:rsidRPr="00435455" w:rsidRDefault="0080731B" w:rsidP="0080731B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導入項目/對象</w:t>
                  </w:r>
                </w:p>
              </w:tc>
              <w:tc>
                <w:tcPr>
                  <w:tcW w:w="2693" w:type="dxa"/>
                  <w:vAlign w:val="center"/>
                </w:tcPr>
                <w:p w:rsidR="0080731B" w:rsidRPr="00435455" w:rsidRDefault="0080731B" w:rsidP="0080731B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A方案</w:t>
                  </w:r>
                </w:p>
              </w:tc>
              <w:tc>
                <w:tcPr>
                  <w:tcW w:w="2606" w:type="dxa"/>
                  <w:vAlign w:val="center"/>
                </w:tcPr>
                <w:p w:rsidR="0080731B" w:rsidRPr="00435455" w:rsidRDefault="0080731B" w:rsidP="0080731B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B方案</w:t>
                  </w:r>
                </w:p>
              </w:tc>
            </w:tr>
            <w:tr w:rsidR="0080731B" w:rsidRPr="00435455" w:rsidTr="0080731B">
              <w:trPr>
                <w:jc w:val="center"/>
              </w:trPr>
              <w:tc>
                <w:tcPr>
                  <w:tcW w:w="2028" w:type="dxa"/>
                  <w:gridSpan w:val="2"/>
                  <w:vMerge/>
                  <w:vAlign w:val="center"/>
                </w:tcPr>
                <w:p w:rsidR="0080731B" w:rsidRPr="00435455" w:rsidRDefault="0080731B" w:rsidP="0080731B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80731B" w:rsidRPr="00435455" w:rsidRDefault="0080731B" w:rsidP="0080731B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單一企業</w:t>
                  </w:r>
                </w:p>
              </w:tc>
              <w:tc>
                <w:tcPr>
                  <w:tcW w:w="2606" w:type="dxa"/>
                  <w:vAlign w:val="center"/>
                </w:tcPr>
                <w:p w:rsidR="0080731B" w:rsidRPr="00435455" w:rsidRDefault="0080731B" w:rsidP="0080731B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供應鏈/產業鏈/異業結盟企業(至少三家)</w:t>
                  </w:r>
                </w:p>
              </w:tc>
            </w:tr>
            <w:tr w:rsidR="0080731B" w:rsidRPr="00435455" w:rsidTr="0080731B">
              <w:trPr>
                <w:jc w:val="center"/>
              </w:trPr>
              <w:tc>
                <w:tcPr>
                  <w:tcW w:w="576" w:type="dxa"/>
                  <w:vMerge w:val="restart"/>
                  <w:textDirection w:val="tbRlV"/>
                  <w:vAlign w:val="center"/>
                </w:tcPr>
                <w:p w:rsidR="0080731B" w:rsidRPr="00435455" w:rsidRDefault="0080731B" w:rsidP="002A16E9">
                  <w:pPr>
                    <w:pStyle w:val="2"/>
                    <w:spacing w:after="0" w:line="0" w:lineRule="atLeast"/>
                    <w:ind w:left="113" w:right="113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數位行銷工具</w:t>
                  </w:r>
                </w:p>
              </w:tc>
              <w:tc>
                <w:tcPr>
                  <w:tcW w:w="1452" w:type="dxa"/>
                  <w:vAlign w:val="center"/>
                </w:tcPr>
                <w:p w:rsidR="0080731B" w:rsidRPr="00435455" w:rsidRDefault="0080731B" w:rsidP="00BE20A3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靜態平面文宣</w:t>
                  </w:r>
                </w:p>
              </w:tc>
              <w:tc>
                <w:tcPr>
                  <w:tcW w:w="2693" w:type="dxa"/>
                  <w:vAlign w:val="center"/>
                </w:tcPr>
                <w:p w:rsidR="0080731B" w:rsidRPr="00435455" w:rsidRDefault="0080731B" w:rsidP="00EA05FA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①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頁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EDM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電子型錄</w:t>
                  </w:r>
                </w:p>
                <w:p w:rsidR="0080731B" w:rsidRPr="00435455" w:rsidRDefault="0080731B" w:rsidP="00EA05FA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②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頁形象宣傳稿</w:t>
                  </w:r>
                </w:p>
                <w:p w:rsidR="0080731B" w:rsidRPr="00435455" w:rsidRDefault="0080731B" w:rsidP="00EA05FA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③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5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秒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GIF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動圖</w:t>
                  </w:r>
                </w:p>
              </w:tc>
              <w:tc>
                <w:tcPr>
                  <w:tcW w:w="2606" w:type="dxa"/>
                  <w:vAlign w:val="center"/>
                </w:tcPr>
                <w:p w:rsidR="0080731B" w:rsidRPr="00435455" w:rsidRDefault="0080731B" w:rsidP="0080731B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①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8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頁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EDM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電子型錄</w:t>
                  </w:r>
                </w:p>
                <w:p w:rsidR="0080731B" w:rsidRPr="00435455" w:rsidRDefault="0080731B" w:rsidP="0080731B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②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頁形象宣傳稿</w:t>
                  </w:r>
                </w:p>
                <w:p w:rsidR="0080731B" w:rsidRPr="00435455" w:rsidRDefault="0080731B" w:rsidP="0080731B">
                  <w:pPr>
                    <w:widowControl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③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10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秒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GIF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動圖</w:t>
                  </w:r>
                </w:p>
              </w:tc>
            </w:tr>
            <w:tr w:rsidR="0080731B" w:rsidRPr="00435455" w:rsidTr="0080731B">
              <w:trPr>
                <w:jc w:val="center"/>
              </w:trPr>
              <w:tc>
                <w:tcPr>
                  <w:tcW w:w="576" w:type="dxa"/>
                  <w:vMerge/>
                </w:tcPr>
                <w:p w:rsidR="0080731B" w:rsidRPr="00435455" w:rsidRDefault="0080731B" w:rsidP="00BE20A3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80731B" w:rsidRPr="00435455" w:rsidRDefault="0080731B" w:rsidP="00BE20A3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動態形象影片</w:t>
                  </w:r>
                </w:p>
              </w:tc>
              <w:tc>
                <w:tcPr>
                  <w:tcW w:w="2693" w:type="dxa"/>
                  <w:vAlign w:val="center"/>
                </w:tcPr>
                <w:p w:rsidR="0080731B" w:rsidRPr="00435455" w:rsidRDefault="0080731B" w:rsidP="00BE20A3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支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50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秒左右微動畫短片</w:t>
                  </w:r>
                </w:p>
              </w:tc>
              <w:tc>
                <w:tcPr>
                  <w:tcW w:w="2606" w:type="dxa"/>
                  <w:vAlign w:val="center"/>
                </w:tcPr>
                <w:p w:rsidR="0080731B" w:rsidRPr="00435455" w:rsidRDefault="0080731B" w:rsidP="00A467B6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支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分鐘左右微電影</w:t>
                  </w:r>
                </w:p>
              </w:tc>
            </w:tr>
            <w:tr w:rsidR="0080731B" w:rsidRPr="00435455" w:rsidTr="0080731B">
              <w:trPr>
                <w:trHeight w:val="554"/>
                <w:jc w:val="center"/>
              </w:trPr>
              <w:tc>
                <w:tcPr>
                  <w:tcW w:w="576" w:type="dxa"/>
                  <w:vMerge/>
                </w:tcPr>
                <w:p w:rsidR="0080731B" w:rsidRPr="00435455" w:rsidRDefault="0080731B" w:rsidP="00BE20A3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80731B" w:rsidRPr="00435455" w:rsidRDefault="0080731B" w:rsidP="00BE20A3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實境展示系統</w:t>
                  </w:r>
                </w:p>
              </w:tc>
              <w:tc>
                <w:tcPr>
                  <w:tcW w:w="2693" w:type="dxa"/>
                  <w:vAlign w:val="center"/>
                </w:tcPr>
                <w:p w:rsidR="0080731B" w:rsidRPr="00435455" w:rsidRDefault="0080731B" w:rsidP="00BE20A3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個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AR App(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僅大型設備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06" w:type="dxa"/>
                  <w:vAlign w:val="center"/>
                </w:tcPr>
                <w:p w:rsidR="0080731B" w:rsidRPr="00435455" w:rsidRDefault="0080731B" w:rsidP="00A467B6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80731B" w:rsidRPr="00435455" w:rsidTr="0080731B">
              <w:trPr>
                <w:trHeight w:val="554"/>
                <w:jc w:val="center"/>
              </w:trPr>
              <w:tc>
                <w:tcPr>
                  <w:tcW w:w="576" w:type="dxa"/>
                  <w:vMerge/>
                </w:tcPr>
                <w:p w:rsidR="0080731B" w:rsidRPr="00435455" w:rsidRDefault="0080731B" w:rsidP="00BE20A3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80731B" w:rsidRPr="009F1B65" w:rsidRDefault="0080731B" w:rsidP="00BE20A3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文案</w:t>
                  </w:r>
                </w:p>
              </w:tc>
              <w:tc>
                <w:tcPr>
                  <w:tcW w:w="2693" w:type="dxa"/>
                  <w:vAlign w:val="center"/>
                </w:tcPr>
                <w:p w:rsidR="0080731B" w:rsidRPr="009F1B65" w:rsidRDefault="0080731B" w:rsidP="00BE20A3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06" w:type="dxa"/>
                  <w:vAlign w:val="center"/>
                </w:tcPr>
                <w:p w:rsidR="0080731B" w:rsidRPr="009F1B65" w:rsidRDefault="0038675D" w:rsidP="0080731B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①</w:t>
                  </w:r>
                  <w:r w:rsidR="0080731B" w:rsidRPr="009F1B65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1</w:t>
                  </w:r>
                  <w:r w:rsidR="0080731B"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篇整合性新聞採訪稿</w:t>
                  </w:r>
                </w:p>
                <w:p w:rsidR="0080731B" w:rsidRPr="009F1B65" w:rsidRDefault="0038675D" w:rsidP="0080731B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②</w:t>
                  </w:r>
                  <w:r w:rsidR="0080731B" w:rsidRPr="009F1B65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3</w:t>
                  </w:r>
                  <w:r w:rsidR="0080731B"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篇單獨新聞採訪稿</w:t>
                  </w:r>
                </w:p>
              </w:tc>
            </w:tr>
            <w:tr w:rsidR="002D4EE0" w:rsidRPr="00435455" w:rsidTr="00B33CC3">
              <w:trPr>
                <w:trHeight w:val="554"/>
                <w:jc w:val="center"/>
              </w:trPr>
              <w:tc>
                <w:tcPr>
                  <w:tcW w:w="576" w:type="dxa"/>
                  <w:vMerge w:val="restart"/>
                  <w:textDirection w:val="tbRlV"/>
                  <w:vAlign w:val="center"/>
                </w:tcPr>
                <w:p w:rsidR="002D4EE0" w:rsidRPr="00435455" w:rsidRDefault="002D4EE0" w:rsidP="002D4EE0">
                  <w:pPr>
                    <w:pStyle w:val="2"/>
                    <w:spacing w:after="0" w:line="0" w:lineRule="atLeast"/>
                    <w:ind w:left="113" w:right="113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數位行銷平</w:t>
                  </w:r>
                  <w:proofErr w:type="gramStart"/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臺</w:t>
                  </w:r>
                  <w:proofErr w:type="gramEnd"/>
                </w:p>
              </w:tc>
              <w:tc>
                <w:tcPr>
                  <w:tcW w:w="1452" w:type="dxa"/>
                  <w:vAlign w:val="center"/>
                </w:tcPr>
                <w:p w:rsidR="002D4EE0" w:rsidRPr="009F1B65" w:rsidRDefault="002D4EE0" w:rsidP="002D4EE0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各式上架平</w:t>
                  </w:r>
                  <w:proofErr w:type="gramStart"/>
                  <w:r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臺</w:t>
                  </w:r>
                  <w:proofErr w:type="gramEnd"/>
                </w:p>
              </w:tc>
              <w:tc>
                <w:tcPr>
                  <w:tcW w:w="5299" w:type="dxa"/>
                  <w:gridSpan w:val="2"/>
                  <w:vAlign w:val="center"/>
                </w:tcPr>
                <w:p w:rsidR="002D4EE0" w:rsidRPr="009F1B65" w:rsidRDefault="0038675D" w:rsidP="002D4EE0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①</w:t>
                  </w:r>
                  <w:proofErr w:type="spellStart"/>
                  <w:r w:rsidR="002D4EE0" w:rsidRPr="009F1B65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FaceBook</w:t>
                  </w:r>
                  <w:proofErr w:type="spellEnd"/>
                  <w:r w:rsidR="002D4EE0"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粉絲團</w:t>
                  </w:r>
                </w:p>
                <w:p w:rsidR="002D4EE0" w:rsidRPr="009F1B65" w:rsidRDefault="0038675D" w:rsidP="002D4EE0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②</w:t>
                  </w:r>
                  <w:r w:rsidR="002D4EE0" w:rsidRPr="009F1B65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Instagram</w:t>
                  </w:r>
                  <w:r w:rsidR="002D4EE0"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專頁</w:t>
                  </w:r>
                </w:p>
                <w:p w:rsidR="002D4EE0" w:rsidRPr="009F1B65" w:rsidRDefault="0038675D" w:rsidP="002D4EE0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③</w:t>
                  </w:r>
                  <w:r w:rsidR="002D4EE0" w:rsidRPr="009F1B65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YouTube</w:t>
                  </w:r>
                  <w:r w:rsidR="002D4EE0"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頻道</w:t>
                  </w:r>
                </w:p>
              </w:tc>
            </w:tr>
            <w:tr w:rsidR="002D4EE0" w:rsidRPr="00435455" w:rsidTr="002D4EE0">
              <w:trPr>
                <w:trHeight w:val="391"/>
                <w:jc w:val="center"/>
              </w:trPr>
              <w:tc>
                <w:tcPr>
                  <w:tcW w:w="576" w:type="dxa"/>
                  <w:vMerge/>
                </w:tcPr>
                <w:p w:rsidR="002D4EE0" w:rsidRPr="00435455" w:rsidRDefault="002D4EE0" w:rsidP="002D4EE0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2D4EE0" w:rsidRPr="009F1B65" w:rsidRDefault="002D4EE0" w:rsidP="002D4EE0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媒體傳播</w:t>
                  </w:r>
                </w:p>
              </w:tc>
              <w:tc>
                <w:tcPr>
                  <w:tcW w:w="5299" w:type="dxa"/>
                  <w:gridSpan w:val="2"/>
                  <w:vAlign w:val="center"/>
                </w:tcPr>
                <w:p w:rsidR="002D4EE0" w:rsidRPr="009F1B65" w:rsidRDefault="00A22D93" w:rsidP="002D4EE0">
                  <w:pPr>
                    <w:pStyle w:val="2"/>
                    <w:spacing w:after="0" w:line="0" w:lineRule="atLeast"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F1B65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報紙/電子報</w:t>
                  </w:r>
                </w:p>
              </w:tc>
            </w:tr>
          </w:tbl>
          <w:p w:rsidR="002A16E9" w:rsidRPr="00435455" w:rsidRDefault="002A16E9" w:rsidP="00157029">
            <w:pPr>
              <w:pStyle w:val="2"/>
              <w:spacing w:after="0" w:line="0" w:lineRule="atLeast"/>
              <w:ind w:left="48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</w:tbl>
    <w:p w:rsidR="002916AC" w:rsidRPr="00261E2D" w:rsidRDefault="002916AC" w:rsidP="002916AC">
      <w:pPr>
        <w:rPr>
          <w:color w:val="0D0D0D" w:themeColor="text1" w:themeTint="F2"/>
        </w:rPr>
      </w:pPr>
    </w:p>
    <w:p w:rsidR="002916AC" w:rsidRPr="00261E2D" w:rsidRDefault="00BC474B" w:rsidP="002916AC">
      <w:pPr>
        <w:jc w:val="center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eastAsia="標楷體"/>
          <w:noProof/>
          <w:color w:val="0D0D0D" w:themeColor="text1" w:themeTint="F2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D17699" wp14:editId="14BF8AD3">
                <wp:simplePos x="0" y="0"/>
                <wp:positionH relativeFrom="column">
                  <wp:posOffset>894715</wp:posOffset>
                </wp:positionH>
                <wp:positionV relativeFrom="paragraph">
                  <wp:posOffset>94626</wp:posOffset>
                </wp:positionV>
                <wp:extent cx="4615180" cy="953135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AB2" w:rsidRPr="00BB243E" w:rsidRDefault="008E6AB2" w:rsidP="002916A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申請公司：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C453D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統一編號：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:rsidR="008E6AB2" w:rsidRPr="00BC474B" w:rsidRDefault="0038675D" w:rsidP="002916A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9F1B65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負責人</w:t>
                            </w:r>
                            <w:r w:rsidR="008E6AB2" w:rsidRPr="009F1B65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簽</w:t>
                            </w:r>
                            <w:r w:rsidR="008E6AB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名</w:t>
                            </w:r>
                            <w:r w:rsidR="008E6AB2"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：</w:t>
                            </w:r>
                            <w:r w:rsidR="008E6AB2"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  <w:r w:rsidR="008E6AB2" w:rsidRPr="00BC474B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  <w:r w:rsidR="008E6AB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   期</w:t>
                            </w:r>
                            <w:r w:rsidR="008E6AB2"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：</w:t>
                            </w:r>
                            <w:r w:rsidR="008E6AB2"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E6AB2">
                              <w:rPr>
                                <w:rFonts w:ascii="微軟正黑體" w:eastAsia="微軟正黑體" w:hAnsi="微軟正黑體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8E6AB2"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1769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70.45pt;margin-top:7.45pt;width:363.4pt;height:7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yBgw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" stroked="f">
                <v:textbox>
                  <w:txbxContent>
                    <w:p w:rsidR="008E6AB2" w:rsidRPr="00BB243E" w:rsidRDefault="008E6AB2" w:rsidP="002916AC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申請公司：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4"/>
                          <w:u w:val="single"/>
                        </w:rPr>
                        <w:t xml:space="preserve"> </w:t>
                      </w:r>
                      <w:r w:rsidRPr="00AC453D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統一編號：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</w:t>
                      </w:r>
                    </w:p>
                    <w:p w:rsidR="008E6AB2" w:rsidRPr="00BC474B" w:rsidRDefault="0038675D" w:rsidP="002916AC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9F1B65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負責人</w:t>
                      </w:r>
                      <w:r w:rsidR="008E6AB2" w:rsidRPr="009F1B65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簽</w:t>
                      </w:r>
                      <w:r w:rsidR="008E6AB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名</w:t>
                      </w:r>
                      <w:r w:rsidR="008E6AB2" w:rsidRPr="00BB243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：</w:t>
                      </w:r>
                      <w:r w:rsidR="008E6AB2"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             </w:t>
                      </w:r>
                      <w:r w:rsidR="008E6AB2" w:rsidRPr="00BC474B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日</w:t>
                      </w:r>
                      <w:r w:rsidR="008E6AB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   期</w:t>
                      </w:r>
                      <w:r w:rsidR="008E6AB2" w:rsidRPr="00BB243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：</w:t>
                      </w:r>
                      <w:r w:rsidR="008E6AB2"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</w:t>
                      </w:r>
                      <w:r w:rsidR="008E6AB2">
                        <w:rPr>
                          <w:rFonts w:ascii="微軟正黑體" w:eastAsia="微軟正黑體" w:hAnsi="微軟正黑體"/>
                          <w:szCs w:val="24"/>
                          <w:u w:val="single"/>
                        </w:rPr>
                        <w:t xml:space="preserve">            </w:t>
                      </w:r>
                      <w:r w:rsidR="008E6AB2"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2916AC" w:rsidRPr="00261E2D" w:rsidRDefault="002916AC" w:rsidP="002916AC">
      <w:pPr>
        <w:jc w:val="center"/>
        <w:rPr>
          <w:rFonts w:ascii="微軟正黑體" w:eastAsia="微軟正黑體" w:hAnsi="微軟正黑體"/>
          <w:color w:val="0D0D0D" w:themeColor="text1" w:themeTint="F2"/>
        </w:rPr>
      </w:pPr>
    </w:p>
    <w:p w:rsidR="002916AC" w:rsidRPr="00261E2D" w:rsidRDefault="002916AC" w:rsidP="002916AC">
      <w:pPr>
        <w:jc w:val="center"/>
        <w:rPr>
          <w:rFonts w:ascii="微軟正黑體" w:eastAsia="微軟正黑體" w:hAnsi="微軟正黑體"/>
          <w:color w:val="0D0D0D" w:themeColor="text1" w:themeTint="F2"/>
        </w:rPr>
      </w:pPr>
    </w:p>
    <w:p w:rsidR="007C1F6E" w:rsidRPr="00261E2D" w:rsidRDefault="00862CAF" w:rsidP="00BF5EDF">
      <w:pPr>
        <w:widowControl/>
        <w:jc w:val="center"/>
        <w:rPr>
          <w:rFonts w:ascii="微軟正黑體" w:eastAsia="微軟正黑體" w:hAnsi="微軟正黑體"/>
          <w:b/>
          <w:color w:val="0D0D0D" w:themeColor="text1" w:themeTint="F2"/>
          <w:szCs w:val="24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Cs w:val="24"/>
        </w:rPr>
        <w:t>附件三、</w:t>
      </w:r>
      <w:r w:rsidR="007C1F6E" w:rsidRPr="00261E2D">
        <w:rPr>
          <w:rFonts w:ascii="微軟正黑體" w:eastAsia="微軟正黑體" w:hAnsi="微軟正黑體" w:hint="eastAsia"/>
          <w:b/>
          <w:color w:val="0D0D0D" w:themeColor="text1" w:themeTint="F2"/>
          <w:szCs w:val="24"/>
        </w:rPr>
        <w:t>綠色特性與綠色價值審查表</w:t>
      </w:r>
    </w:p>
    <w:p w:rsidR="007C1F6E" w:rsidRPr="00261E2D" w:rsidRDefault="007C1F6E" w:rsidP="007C1F6E">
      <w:pPr>
        <w:pStyle w:val="a3"/>
        <w:spacing w:line="0" w:lineRule="atLeast"/>
        <w:ind w:leftChars="0" w:left="720"/>
        <w:rPr>
          <w:rFonts w:ascii="微軟正黑體" w:eastAsia="微軟正黑體" w:hAnsi="微軟正黑體"/>
          <w:color w:val="0D0D0D" w:themeColor="text1" w:themeTint="F2"/>
          <w:u w:val="single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企業名稱：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</w:t>
      </w:r>
      <w:r w:rsidR="00D22CC2">
        <w:rPr>
          <w:rFonts w:ascii="微軟正黑體" w:eastAsia="微軟正黑體" w:hAnsi="微軟正黑體" w:hint="eastAsia"/>
          <w:color w:val="0D0D0D" w:themeColor="text1" w:themeTint="F2"/>
          <w:szCs w:val="24"/>
          <w:u w:val="single"/>
        </w:rPr>
        <w:t xml:space="preserve"> </w:t>
      </w:r>
      <w:r w:rsidR="00D22CC2">
        <w:rPr>
          <w:rFonts w:ascii="微軟正黑體" w:eastAsia="微軟正黑體" w:hAnsi="微軟正黑體"/>
          <w:color w:val="0D0D0D" w:themeColor="text1" w:themeTint="F2"/>
          <w:szCs w:val="24"/>
          <w:u w:val="single"/>
        </w:rPr>
        <w:t xml:space="preserve">         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 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委員簽名：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            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日期：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    　　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 xml:space="preserve">　</w:t>
      </w:r>
    </w:p>
    <w:tbl>
      <w:tblPr>
        <w:tblStyle w:val="a5"/>
        <w:tblW w:w="10005" w:type="dxa"/>
        <w:jc w:val="center"/>
        <w:tblLook w:val="04A0" w:firstRow="1" w:lastRow="0" w:firstColumn="1" w:lastColumn="0" w:noHBand="0" w:noVBand="1"/>
      </w:tblPr>
      <w:tblGrid>
        <w:gridCol w:w="622"/>
        <w:gridCol w:w="796"/>
        <w:gridCol w:w="1819"/>
        <w:gridCol w:w="5220"/>
        <w:gridCol w:w="627"/>
        <w:gridCol w:w="921"/>
      </w:tblGrid>
      <w:tr w:rsidR="00360F9B" w:rsidRPr="00261E2D" w:rsidTr="00435455">
        <w:trPr>
          <w:trHeight w:val="294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項目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項次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檢核要點說明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360F9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435455" w:rsidRPr="0038675D" w:rsidRDefault="00435455" w:rsidP="007C1F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【一】綠色特性</w:t>
            </w:r>
          </w:p>
        </w:tc>
        <w:tc>
          <w:tcPr>
            <w:tcW w:w="796" w:type="dxa"/>
            <w:tcBorders>
              <w:top w:val="single" w:sz="12" w:space="0" w:color="000000" w:themeColor="text1"/>
            </w:tcBorders>
            <w:vAlign w:val="center"/>
          </w:tcPr>
          <w:p w:rsidR="00435455" w:rsidRPr="0038675D" w:rsidRDefault="00435455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single" w:sz="12" w:space="0" w:color="000000" w:themeColor="text1"/>
            </w:tcBorders>
            <w:vAlign w:val="center"/>
          </w:tcPr>
          <w:p w:rsidR="00435455" w:rsidRPr="0038675D" w:rsidRDefault="00435455" w:rsidP="00360F9B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再生材質</w:t>
            </w:r>
          </w:p>
        </w:tc>
        <w:tc>
          <w:tcPr>
            <w:tcW w:w="5220" w:type="dxa"/>
            <w:tcBorders>
              <w:top w:val="single" w:sz="12" w:space="0" w:color="000000" w:themeColor="text1"/>
            </w:tcBorders>
            <w:vAlign w:val="center"/>
          </w:tcPr>
          <w:p w:rsidR="00435455" w:rsidRPr="0038675D" w:rsidRDefault="00435455" w:rsidP="00360F9B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指回收材質經由再製過程，製成最終產品或產品</w:t>
            </w:r>
            <w:proofErr w:type="gramStart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之組件</w:t>
            </w:r>
            <w:proofErr w:type="gramEnd"/>
          </w:p>
        </w:tc>
        <w:tc>
          <w:tcPr>
            <w:tcW w:w="627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35455" w:rsidRPr="0038675D" w:rsidRDefault="00435455" w:rsidP="00360F9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21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5455" w:rsidRPr="0038675D" w:rsidRDefault="00435455" w:rsidP="007C1F6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435455" w:rsidRPr="0038675D" w:rsidRDefault="00435455" w:rsidP="0028321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12" w:space="0" w:color="000000" w:themeColor="text1"/>
            </w:tcBorders>
            <w:vAlign w:val="center"/>
          </w:tcPr>
          <w:p w:rsidR="00435455" w:rsidRPr="0038675D" w:rsidRDefault="00435455" w:rsidP="0028321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single" w:sz="12" w:space="0" w:color="000000" w:themeColor="text1"/>
            </w:tcBorders>
            <w:vAlign w:val="center"/>
          </w:tcPr>
          <w:p w:rsidR="00435455" w:rsidRPr="0038675D" w:rsidRDefault="00435455" w:rsidP="0028321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/>
                <w:color w:val="000000" w:themeColor="text1"/>
                <w:sz w:val="20"/>
              </w:rPr>
              <w:t>可回收</w:t>
            </w:r>
          </w:p>
        </w:tc>
        <w:tc>
          <w:tcPr>
            <w:tcW w:w="5220" w:type="dxa"/>
            <w:tcBorders>
              <w:top w:val="single" w:sz="12" w:space="0" w:color="000000" w:themeColor="text1"/>
            </w:tcBorders>
            <w:vAlign w:val="center"/>
          </w:tcPr>
          <w:p w:rsidR="00435455" w:rsidRPr="0038675D" w:rsidRDefault="00435455" w:rsidP="0028321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指產品或</w:t>
            </w:r>
            <w:proofErr w:type="gramStart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其組件</w:t>
            </w:r>
            <w:proofErr w:type="gramEnd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於廢棄後可經由收集、處理而轉變為</w:t>
            </w:r>
            <w:proofErr w:type="gramStart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原物料或產</w:t>
            </w:r>
            <w:proofErr w:type="gramEnd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品者</w:t>
            </w:r>
          </w:p>
        </w:tc>
        <w:tc>
          <w:tcPr>
            <w:tcW w:w="627" w:type="dxa"/>
            <w:vMerge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35455" w:rsidRPr="0038675D" w:rsidRDefault="00435455" w:rsidP="0028321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5455" w:rsidRPr="0038675D" w:rsidRDefault="00435455" w:rsidP="0028321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435455" w:rsidRPr="0038675D" w:rsidRDefault="00435455" w:rsidP="0028321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12" w:space="0" w:color="000000" w:themeColor="text1"/>
            </w:tcBorders>
            <w:vAlign w:val="center"/>
          </w:tcPr>
          <w:p w:rsidR="00435455" w:rsidRPr="0038675D" w:rsidRDefault="00435455" w:rsidP="0028321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12" w:space="0" w:color="000000" w:themeColor="text1"/>
            </w:tcBorders>
            <w:vAlign w:val="center"/>
          </w:tcPr>
          <w:p w:rsidR="00435455" w:rsidRPr="0038675D" w:rsidRDefault="00435455" w:rsidP="0028321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/>
                <w:color w:val="000000" w:themeColor="text1"/>
                <w:sz w:val="20"/>
              </w:rPr>
              <w:t>低汙染</w:t>
            </w:r>
          </w:p>
        </w:tc>
        <w:tc>
          <w:tcPr>
            <w:tcW w:w="5220" w:type="dxa"/>
            <w:tcBorders>
              <w:top w:val="single" w:sz="12" w:space="0" w:color="000000" w:themeColor="text1"/>
            </w:tcBorders>
            <w:vAlign w:val="center"/>
          </w:tcPr>
          <w:p w:rsidR="00435455" w:rsidRPr="0038675D" w:rsidRDefault="00435455" w:rsidP="0028321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指產品或其材料之設計、製造或使用，具有減少產生有害或有毒物質之功能者</w:t>
            </w:r>
          </w:p>
        </w:tc>
        <w:tc>
          <w:tcPr>
            <w:tcW w:w="627" w:type="dxa"/>
            <w:vMerge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35455" w:rsidRPr="0038675D" w:rsidRDefault="00435455" w:rsidP="0028321E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35455" w:rsidRPr="0038675D" w:rsidRDefault="00435455" w:rsidP="0028321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2832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35455" w:rsidRPr="0038675D" w:rsidRDefault="00435455" w:rsidP="0028321E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</w:tcPr>
          <w:p w:rsidR="00435455" w:rsidRPr="0038675D" w:rsidRDefault="00435455" w:rsidP="0028321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/>
                <w:color w:val="000000" w:themeColor="text1"/>
                <w:sz w:val="20"/>
              </w:rPr>
              <w:t>省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能</w:t>
            </w:r>
            <w:r w:rsidRPr="0038675D">
              <w:rPr>
                <w:rFonts w:ascii="微軟正黑體" w:eastAsia="微軟正黑體" w:hAnsi="微軟正黑體"/>
                <w:color w:val="000000" w:themeColor="text1"/>
                <w:sz w:val="20"/>
              </w:rPr>
              <w:t>源</w:t>
            </w:r>
          </w:p>
        </w:tc>
        <w:tc>
          <w:tcPr>
            <w:tcW w:w="5220" w:type="dxa"/>
            <w:vAlign w:val="center"/>
          </w:tcPr>
          <w:p w:rsidR="00435455" w:rsidRPr="0038675D" w:rsidRDefault="00435455" w:rsidP="0028321E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指產品或其材料之使用，具有減少能源消耗之功能者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28321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28321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9" w:type="dxa"/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產品低污染</w:t>
            </w:r>
          </w:p>
        </w:tc>
        <w:tc>
          <w:tcPr>
            <w:tcW w:w="5220" w:type="dxa"/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產品及其組成分未含特定物質或其含量低於其他同級產品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19" w:type="dxa"/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具可堆肥化</w:t>
            </w:r>
          </w:p>
        </w:tc>
        <w:tc>
          <w:tcPr>
            <w:tcW w:w="5220" w:type="dxa"/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產品或其組成分可被生物分解為</w:t>
            </w:r>
            <w:proofErr w:type="gramStart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相當均質性</w:t>
            </w:r>
            <w:proofErr w:type="gramEnd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且穩定類似腐植質之物質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19" w:type="dxa"/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具可生物分解</w:t>
            </w:r>
          </w:p>
        </w:tc>
        <w:tc>
          <w:tcPr>
            <w:tcW w:w="5220" w:type="dxa"/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產品可在特定情況下，於一定時間內生物分解至特定之程度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9" w:type="dxa"/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具可拆解設計</w:t>
            </w:r>
          </w:p>
        </w:tc>
        <w:tc>
          <w:tcPr>
            <w:tcW w:w="5220" w:type="dxa"/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產品於有用壽命結束後，</w:t>
            </w:r>
            <w:proofErr w:type="gramStart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其組件</w:t>
            </w:r>
            <w:proofErr w:type="gramEnd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與零件可被再利用、回收、回收能源或其他可自廢棄物流中轉移的方式拆解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19" w:type="dxa"/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具可回收設計</w:t>
            </w:r>
          </w:p>
        </w:tc>
        <w:tc>
          <w:tcPr>
            <w:tcW w:w="5220" w:type="dxa"/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產品或其組成分，可自廢棄物流中轉移出來，經收集處理，且以原料或產品的型態恢復使用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具可再使用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產品未改變原物質形態，可直接重複使用或經過適當程序恢復原功用或部分功用後使用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使用回收料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產品使用回收料，其</w:t>
            </w:r>
            <w:proofErr w:type="gramStart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回收料摻配</w:t>
            </w:r>
            <w:proofErr w:type="gramEnd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比率高於其他同級產品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具可延長壽命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產品具更佳耐用性或可升級之特點，被設計為可延長使用壽命，以減少使用資源或減少廢棄物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回收能源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原本可能被當作廢棄物處置，卻經由管理程序中收集來自於</w:t>
            </w:r>
            <w:proofErr w:type="gramStart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物料或能源</w:t>
            </w:r>
            <w:proofErr w:type="gramEnd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所製之能源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製程省資源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製造產品時，減少所需物料、能源或水之使用量，優於同級產品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製程或產品使用可再生能源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製程或產品使用太陽能、風能、生質能及地熱等可再生能源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16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廢棄物減量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產品或製程的改變，減少進入廢棄物流之物料量(質量)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17</w:t>
            </w:r>
          </w:p>
        </w:tc>
        <w:tc>
          <w:tcPr>
            <w:tcW w:w="1819" w:type="dxa"/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使用階段省能源</w:t>
            </w:r>
          </w:p>
        </w:tc>
        <w:tc>
          <w:tcPr>
            <w:tcW w:w="5220" w:type="dxa"/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產品在展現同等功能下，所能減少之能源消耗量優於同級產品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435455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5455" w:rsidRPr="0038675D" w:rsidRDefault="00435455" w:rsidP="004354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12" w:space="0" w:color="000000" w:themeColor="text1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1819" w:type="dxa"/>
            <w:tcBorders>
              <w:bottom w:val="single" w:sz="12" w:space="0" w:color="000000" w:themeColor="text1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使用階段省水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ab/>
            </w:r>
          </w:p>
        </w:tc>
        <w:tc>
          <w:tcPr>
            <w:tcW w:w="5220" w:type="dxa"/>
            <w:tcBorders>
              <w:bottom w:val="single" w:sz="12" w:space="0" w:color="000000" w:themeColor="text1"/>
            </w:tcBorders>
            <w:vAlign w:val="center"/>
          </w:tcPr>
          <w:p w:rsidR="00435455" w:rsidRPr="0038675D" w:rsidRDefault="00435455" w:rsidP="00435455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產品在展現同等功能下，所能減少之水量優於同級產品</w:t>
            </w:r>
          </w:p>
        </w:tc>
        <w:tc>
          <w:tcPr>
            <w:tcW w:w="627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35455" w:rsidRPr="0038675D" w:rsidRDefault="00435455" w:rsidP="004354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360F9B" w:rsidRDefault="00360F9B" w:rsidP="00843B12">
      <w:pPr>
        <w:pStyle w:val="a3"/>
        <w:spacing w:beforeLines="50" w:before="180" w:afterLines="50" w:after="180" w:line="400" w:lineRule="exact"/>
        <w:ind w:leftChars="0" w:left="720"/>
        <w:jc w:val="center"/>
        <w:rPr>
          <w:color w:val="000000" w:themeColor="text1"/>
        </w:rPr>
      </w:pPr>
    </w:p>
    <w:p w:rsidR="004E6789" w:rsidRPr="0038675D" w:rsidRDefault="004E6789" w:rsidP="00843B12">
      <w:pPr>
        <w:pStyle w:val="a3"/>
        <w:spacing w:beforeLines="50" w:before="180" w:afterLines="50" w:after="180" w:line="400" w:lineRule="exact"/>
        <w:ind w:leftChars="0" w:left="720"/>
        <w:jc w:val="center"/>
        <w:rPr>
          <w:color w:val="000000" w:themeColor="text1"/>
        </w:rPr>
      </w:pPr>
    </w:p>
    <w:tbl>
      <w:tblPr>
        <w:tblStyle w:val="a5"/>
        <w:tblW w:w="9533" w:type="dxa"/>
        <w:jc w:val="center"/>
        <w:tblLook w:val="04A0" w:firstRow="1" w:lastRow="0" w:firstColumn="1" w:lastColumn="0" w:noHBand="0" w:noVBand="1"/>
      </w:tblPr>
      <w:tblGrid>
        <w:gridCol w:w="622"/>
        <w:gridCol w:w="794"/>
        <w:gridCol w:w="424"/>
        <w:gridCol w:w="1143"/>
        <w:gridCol w:w="5377"/>
        <w:gridCol w:w="448"/>
        <w:gridCol w:w="725"/>
      </w:tblGrid>
      <w:tr w:rsidR="000E2824" w:rsidRPr="0038675D" w:rsidTr="00360F9B">
        <w:trPr>
          <w:jc w:val="center"/>
        </w:trPr>
        <w:tc>
          <w:tcPr>
            <w:tcW w:w="62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60F9B" w:rsidRPr="0038675D" w:rsidRDefault="00360F9B" w:rsidP="00AC453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8675D">
              <w:rPr>
                <w:color w:val="000000" w:themeColor="text1"/>
              </w:rPr>
              <w:br w:type="page"/>
            </w:r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【二】綠色價值</w:t>
            </w:r>
          </w:p>
        </w:tc>
        <w:tc>
          <w:tcPr>
            <w:tcW w:w="794" w:type="dxa"/>
            <w:tcBorders>
              <w:top w:val="single" w:sz="12" w:space="0" w:color="000000" w:themeColor="text1"/>
            </w:tcBorders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綠色認證</w:t>
            </w:r>
          </w:p>
        </w:tc>
        <w:tc>
          <w:tcPr>
            <w:tcW w:w="5377" w:type="dxa"/>
            <w:tcBorders>
              <w:top w:val="single" w:sz="12" w:space="0" w:color="000000" w:themeColor="text1"/>
            </w:tcBorders>
            <w:vAlign w:val="center"/>
          </w:tcPr>
          <w:p w:rsidR="00360F9B" w:rsidRPr="0038675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取得任一國內外環境友善相關標誌、認(驗)證或獎項(例如：節能、省水、綠建材、或</w:t>
            </w:r>
            <w:proofErr w:type="gramStart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其他類標章</w:t>
            </w:r>
            <w:proofErr w:type="gramEnd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等)</w:t>
            </w:r>
            <w:r w:rsidRPr="0038675D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…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448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</w:tcPr>
          <w:p w:rsidR="00360F9B" w:rsidRPr="0038675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360F9B">
        <w:trPr>
          <w:trHeight w:val="456"/>
          <w:jc w:val="center"/>
        </w:trPr>
        <w:tc>
          <w:tcPr>
            <w:tcW w:w="6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60F9B" w:rsidRPr="0038675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7" w:type="dxa"/>
            <w:gridSpan w:val="2"/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綠色發展</w:t>
            </w:r>
          </w:p>
        </w:tc>
        <w:tc>
          <w:tcPr>
            <w:tcW w:w="5377" w:type="dxa"/>
            <w:vAlign w:val="center"/>
          </w:tcPr>
          <w:p w:rsidR="00360F9B" w:rsidRPr="0038675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具取代、創新、獨特性</w:t>
            </w:r>
            <w:r w:rsidRPr="0038675D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…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2" w:space="0" w:color="auto"/>
            </w:tcBorders>
          </w:tcPr>
          <w:p w:rsidR="00360F9B" w:rsidRPr="0038675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360F9B">
        <w:trPr>
          <w:trHeight w:val="754"/>
          <w:jc w:val="center"/>
        </w:trPr>
        <w:tc>
          <w:tcPr>
            <w:tcW w:w="6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60F9B" w:rsidRPr="0038675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4" w:type="dxa"/>
            <w:vMerge w:val="restart"/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品牌行銷</w:t>
            </w:r>
          </w:p>
        </w:tc>
        <w:tc>
          <w:tcPr>
            <w:tcW w:w="1143" w:type="dxa"/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銷售市場潛力</w:t>
            </w:r>
          </w:p>
        </w:tc>
        <w:tc>
          <w:tcPr>
            <w:tcW w:w="5377" w:type="dxa"/>
            <w:vAlign w:val="center"/>
          </w:tcPr>
          <w:p w:rsidR="00360F9B" w:rsidRPr="0038675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已有內銷或外銷市場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2" w:space="0" w:color="auto"/>
            </w:tcBorders>
          </w:tcPr>
          <w:p w:rsidR="00360F9B" w:rsidRPr="0038675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360F9B">
        <w:trPr>
          <w:trHeight w:val="525"/>
          <w:jc w:val="center"/>
        </w:trPr>
        <w:tc>
          <w:tcPr>
            <w:tcW w:w="6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60F9B" w:rsidRPr="0038675D" w:rsidRDefault="00360F9B" w:rsidP="00AC453D">
            <w:pPr>
              <w:spacing w:line="400" w:lineRule="exact"/>
              <w:ind w:left="113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424" w:type="dxa"/>
            <w:vMerge/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自有品牌潛力</w:t>
            </w:r>
          </w:p>
        </w:tc>
        <w:tc>
          <w:tcPr>
            <w:tcW w:w="5377" w:type="dxa"/>
            <w:vAlign w:val="center"/>
          </w:tcPr>
          <w:p w:rsidR="00360F9B" w:rsidRPr="0038675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擁有自有品牌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2" w:space="0" w:color="auto"/>
            </w:tcBorders>
          </w:tcPr>
          <w:p w:rsidR="00360F9B" w:rsidRPr="0038675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360F9B">
        <w:trPr>
          <w:trHeight w:val="525"/>
          <w:jc w:val="center"/>
        </w:trPr>
        <w:tc>
          <w:tcPr>
            <w:tcW w:w="8360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F9B" w:rsidRPr="0038675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總　　　　　　　　　　分</w:t>
            </w: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vAlign w:val="center"/>
          </w:tcPr>
          <w:p w:rsidR="00360F9B" w:rsidRPr="0038675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0E2824" w:rsidRPr="0038675D" w:rsidTr="00360F9B">
        <w:trPr>
          <w:trHeight w:val="525"/>
          <w:jc w:val="center"/>
        </w:trPr>
        <w:tc>
          <w:tcPr>
            <w:tcW w:w="953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F9B" w:rsidRPr="0038675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1：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以上審查項目依廠商提供之申請表基本資料、型錄及其他輔助資料等作為評分參考。</w:t>
            </w:r>
          </w:p>
          <w:p w:rsidR="00360F9B" w:rsidRPr="0038675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2：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屬於經濟部中堅企業名單之企業(查詢網址：</w:t>
            </w:r>
            <w:r w:rsidR="00C63700">
              <w:fldChar w:fldCharType="begin"/>
            </w:r>
            <w:r w:rsidR="00C63700">
              <w:instrText xml:space="preserve"> HYPERLINK "http://www.mittelstand.org.tw/" </w:instrText>
            </w:r>
            <w:r w:rsidR="00C63700">
              <w:fldChar w:fldCharType="separate"/>
            </w:r>
            <w:r w:rsidRPr="0038675D">
              <w:rPr>
                <w:rStyle w:val="af2"/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http://www.mittelstand.org.tw/</w:t>
            </w:r>
            <w:r w:rsidR="00C63700">
              <w:rPr>
                <w:rStyle w:val="af2"/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fldChar w:fldCharType="end"/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)以及有出口實績者(</w:t>
            </w:r>
            <w:hyperlink r:id="rId10" w:history="1">
              <w:r w:rsidRPr="0038675D">
                <w:rPr>
                  <w:rStyle w:val="af2"/>
                  <w:rFonts w:ascii="微軟正黑體" w:eastAsia="微軟正黑體" w:hAnsi="微軟正黑體"/>
                  <w:color w:val="000000" w:themeColor="text1"/>
                  <w:sz w:val="20"/>
                  <w:szCs w:val="20"/>
                </w:rPr>
                <w:t>https://fbfh.trade.gov.tw/rich/text/indexfbOL.asp</w:t>
              </w:r>
            </w:hyperlink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)，予以加分10分，並可列入總分合併計算。</w:t>
            </w:r>
          </w:p>
          <w:p w:rsidR="00360F9B" w:rsidRPr="0038675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3：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總分100分，此表單配比75分，與</w:t>
            </w:r>
            <w:r w:rsidRPr="0038675D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szCs w:val="20"/>
                <w:u w:val="single"/>
              </w:rPr>
              <w:t>附件四</w:t>
            </w:r>
            <w:r w:rsidR="0099713F" w:rsidRPr="0038675D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szCs w:val="20"/>
                <w:u w:val="single"/>
              </w:rPr>
              <w:t>、企業</w:t>
            </w:r>
            <w:r w:rsidRPr="0038675D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szCs w:val="20"/>
                <w:u w:val="single"/>
              </w:rPr>
              <w:t>行銷建置狀況評估表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加總(配比25分)，得分超過70分者予以列入輔導。</w:t>
            </w:r>
          </w:p>
          <w:p w:rsidR="00360F9B" w:rsidRPr="0038675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委員建議：</w:t>
            </w:r>
          </w:p>
          <w:p w:rsidR="00360F9B" w:rsidRPr="0038675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360F9B" w:rsidRPr="0038675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  <w:p w:rsidR="00360F9B" w:rsidRPr="0038675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7C1F6E" w:rsidRPr="00843B12" w:rsidRDefault="007C1F6E" w:rsidP="00843B12">
      <w:pPr>
        <w:pStyle w:val="a3"/>
        <w:spacing w:beforeLines="50" w:before="180" w:afterLines="50" w:after="180" w:line="400" w:lineRule="exact"/>
        <w:ind w:leftChars="0" w:left="720"/>
        <w:jc w:val="center"/>
        <w:rPr>
          <w:rFonts w:ascii="微軟正黑體" w:eastAsia="微軟正黑體" w:hAnsi="微軟正黑體"/>
          <w:b/>
          <w:color w:val="0D0D0D" w:themeColor="text1" w:themeTint="F2"/>
          <w:szCs w:val="24"/>
        </w:rPr>
      </w:pPr>
      <w:r w:rsidRPr="0038675D">
        <w:rPr>
          <w:color w:val="000000" w:themeColor="text1"/>
        </w:rPr>
        <w:br w:type="page"/>
      </w:r>
      <w:r w:rsidR="0099713F">
        <w:rPr>
          <w:rFonts w:ascii="微軟正黑體" w:eastAsia="微軟正黑體" w:hAnsi="微軟正黑體" w:hint="eastAsia"/>
          <w:b/>
          <w:color w:val="0D0D0D" w:themeColor="text1" w:themeTint="F2"/>
          <w:szCs w:val="24"/>
        </w:rPr>
        <w:lastRenderedPageBreak/>
        <w:t>附件四、</w:t>
      </w:r>
      <w:r w:rsidR="0099713F" w:rsidRPr="0038675D">
        <w:rPr>
          <w:rFonts w:ascii="微軟正黑體" w:eastAsia="微軟正黑體" w:hAnsi="微軟正黑體" w:hint="eastAsia"/>
          <w:b/>
          <w:color w:val="000000" w:themeColor="text1"/>
          <w:szCs w:val="24"/>
        </w:rPr>
        <w:t>企業</w:t>
      </w:r>
      <w:r w:rsidR="0051645F" w:rsidRPr="0038675D">
        <w:rPr>
          <w:rFonts w:ascii="微軟正黑體" w:eastAsia="微軟正黑體" w:hAnsi="微軟正黑體" w:hint="eastAsia"/>
          <w:b/>
          <w:color w:val="000000" w:themeColor="text1"/>
          <w:szCs w:val="24"/>
        </w:rPr>
        <w:t>行</w:t>
      </w:r>
      <w:r w:rsidR="0051645F">
        <w:rPr>
          <w:rFonts w:ascii="微軟正黑體" w:eastAsia="微軟正黑體" w:hAnsi="微軟正黑體" w:hint="eastAsia"/>
          <w:b/>
          <w:color w:val="0D0D0D" w:themeColor="text1" w:themeTint="F2"/>
          <w:szCs w:val="24"/>
        </w:rPr>
        <w:t>銷建置狀況評估</w:t>
      </w:r>
      <w:r w:rsidRPr="00843B12">
        <w:rPr>
          <w:rFonts w:ascii="微軟正黑體" w:eastAsia="微軟正黑體" w:hAnsi="微軟正黑體" w:hint="eastAsia"/>
          <w:b/>
          <w:color w:val="0D0D0D" w:themeColor="text1" w:themeTint="F2"/>
          <w:szCs w:val="24"/>
        </w:rPr>
        <w:t>表</w:t>
      </w:r>
    </w:p>
    <w:p w:rsidR="007C1F6E" w:rsidRPr="00261E2D" w:rsidRDefault="007C1F6E" w:rsidP="007C1F6E">
      <w:pPr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企業名稱：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　　　　　　   　 </w:t>
      </w:r>
    </w:p>
    <w:tbl>
      <w:tblPr>
        <w:tblStyle w:val="a5"/>
        <w:tblW w:w="1048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1711"/>
        <w:gridCol w:w="1431"/>
        <w:gridCol w:w="1771"/>
        <w:gridCol w:w="1417"/>
        <w:gridCol w:w="1631"/>
        <w:gridCol w:w="1487"/>
        <w:gridCol w:w="1034"/>
      </w:tblGrid>
      <w:tr w:rsidR="00261E2D" w:rsidRPr="00261E2D" w:rsidTr="009D0551">
        <w:trPr>
          <w:gridBefore w:val="1"/>
          <w:wBefore w:w="6" w:type="dxa"/>
          <w:trHeight w:val="3354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F6E" w:rsidRPr="00261E2D" w:rsidRDefault="007C1F6E" w:rsidP="007C1F6E">
            <w:pPr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u w:val="single"/>
              </w:rPr>
            </w:pPr>
          </w:p>
          <w:p w:rsidR="007C1F6E" w:rsidRPr="00261E2D" w:rsidRDefault="007C1F6E" w:rsidP="007C1F6E">
            <w:pPr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u w:val="single"/>
              </w:rPr>
            </w:pPr>
          </w:p>
          <w:tbl>
            <w:tblPr>
              <w:tblpPr w:leftFromText="180" w:rightFromText="180" w:vertAnchor="text" w:tblpY="1"/>
              <w:tblOverlap w:val="never"/>
              <w:tblW w:w="167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636"/>
            </w:tblGrid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b/>
                      <w:color w:val="0D0D0D" w:themeColor="text1" w:themeTint="F2"/>
                      <w:kern w:val="0"/>
                      <w:sz w:val="20"/>
                      <w:szCs w:val="20"/>
                    </w:rPr>
                    <w:t>衡量標準</w:t>
                  </w: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b/>
                      <w:color w:val="0D0D0D" w:themeColor="text1" w:themeTint="F2"/>
                      <w:kern w:val="0"/>
                      <w:sz w:val="20"/>
                      <w:szCs w:val="20"/>
                    </w:rPr>
                    <w:t>分數</w:t>
                  </w:r>
                </w:p>
              </w:tc>
            </w:tr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極高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高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中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低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261E2D" w:rsidRPr="00261E2D" w:rsidTr="007C1F6E">
              <w:trPr>
                <w:trHeight w:val="345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極低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7C1F6E" w:rsidRPr="00E63F78" w:rsidRDefault="009D0551" w:rsidP="007C1F6E">
            <w:pPr>
              <w:spacing w:line="0" w:lineRule="atLeast"/>
              <w:jc w:val="right"/>
              <w:rPr>
                <w:color w:val="0000FF"/>
              </w:rPr>
            </w:pPr>
            <w:r w:rsidRPr="00E63F78">
              <w:rPr>
                <w:noProof/>
                <w:color w:val="0000FF"/>
              </w:rPr>
              <w:drawing>
                <wp:anchor distT="0" distB="0" distL="114300" distR="114300" simplePos="0" relativeHeight="251696128" behindDoc="1" locked="0" layoutInCell="1" allowOverlap="1" wp14:anchorId="133D7FD2" wp14:editId="395D537C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-454660</wp:posOffset>
                  </wp:positionV>
                  <wp:extent cx="3689350" cy="1939925"/>
                  <wp:effectExtent l="0" t="0" r="6350" b="3175"/>
                  <wp:wrapThrough wrapText="bothSides">
                    <wp:wrapPolygon edited="0">
                      <wp:start x="0" y="0"/>
                      <wp:lineTo x="0" y="21423"/>
                      <wp:lineTo x="21526" y="21423"/>
                      <wp:lineTo x="21526" y="0"/>
                      <wp:lineTo x="0" y="0"/>
                    </wp:wrapPolygon>
                  </wp:wrapThrough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1E2D" w:rsidRPr="00261E2D" w:rsidTr="00961C95">
        <w:tblPrEx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126CC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衡量層面</w:t>
            </w: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  <w:vertAlign w:val="superscript"/>
              </w:rPr>
              <w:t>註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73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126CC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衡量項目</w:t>
            </w: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  <w:vertAlign w:val="superscript"/>
              </w:rPr>
              <w:t>註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126CC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平均得分</w:t>
            </w:r>
          </w:p>
        </w:tc>
      </w:tr>
      <w:tr w:rsidR="00261E2D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F6E" w:rsidRPr="00435455" w:rsidRDefault="007C1F6E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1.</w:t>
            </w:r>
            <w:r w:rsidR="00961C95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競爭力</w:t>
            </w: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面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7C1F6E" w:rsidRPr="00435455" w:rsidRDefault="004D572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研發技術能量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7C1F6E" w:rsidRPr="00435455" w:rsidRDefault="00961C9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認證標章獎項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1F6E" w:rsidRPr="00435455" w:rsidRDefault="00961C9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獨特性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7C1F6E" w:rsidRPr="00435455" w:rsidRDefault="00961C9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綠色</w:t>
            </w:r>
            <w:r w:rsidR="00982E9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設計或</w:t>
            </w: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材料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7C1F6E" w:rsidRPr="00435455" w:rsidRDefault="00961C9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跨</w:t>
            </w:r>
            <w:r w:rsidR="00D1690C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界</w:t>
            </w: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合作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1F6E" w:rsidRPr="00261E2D" w:rsidRDefault="007C1F6E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F6E" w:rsidRPr="00435455" w:rsidRDefault="007C1F6E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2.</w:t>
            </w:r>
            <w:r w:rsidR="00961C95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品牌</w:t>
            </w: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面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7C1F6E" w:rsidRPr="00435455" w:rsidRDefault="004D572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定位</w:t>
            </w: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10"/>
                <w:szCs w:val="16"/>
              </w:rPr>
              <w:t>(產品/服務/品牌)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7C1F6E" w:rsidRPr="00435455" w:rsidRDefault="00FC0229" w:rsidP="00FC0229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企業/品牌</w:t>
            </w:r>
            <w:r w:rsidR="00982E9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識別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1F6E" w:rsidRPr="00435455" w:rsidRDefault="00982E99" w:rsidP="00FC0229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綠色品牌</w:t>
            </w:r>
            <w:r w:rsidR="00FC022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故事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7C1F6E" w:rsidRPr="00435455" w:rsidRDefault="00982E99" w:rsidP="00FC0229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綠色</w:t>
            </w:r>
            <w:r w:rsidR="00FC022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形象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7C1F6E" w:rsidRPr="00435455" w:rsidRDefault="00FC0229" w:rsidP="00B42D8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記憶/連結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1F6E" w:rsidRPr="00261E2D" w:rsidRDefault="007C1F6E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982E99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2E99" w:rsidRPr="00435455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3.市場面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82E99" w:rsidRPr="00435455" w:rsidRDefault="00FC022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市場對象</w:t>
            </w:r>
          </w:p>
        </w:tc>
        <w:tc>
          <w:tcPr>
            <w:tcW w:w="1771" w:type="dxa"/>
          </w:tcPr>
          <w:p w:rsidR="00982E99" w:rsidRPr="00435455" w:rsidRDefault="00FC022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區隔市場</w:t>
            </w:r>
          </w:p>
        </w:tc>
        <w:tc>
          <w:tcPr>
            <w:tcW w:w="1417" w:type="dxa"/>
          </w:tcPr>
          <w:p w:rsidR="00982E99" w:rsidRPr="00435455" w:rsidRDefault="00FC0229" w:rsidP="003A357C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目標客群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982E99" w:rsidRPr="00435455" w:rsidRDefault="00FC0229" w:rsidP="003A357C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通路</w:t>
            </w:r>
            <w:r w:rsidR="00CA6D50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策略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</w:tcPr>
          <w:p w:rsidR="00982E99" w:rsidRPr="00435455" w:rsidRDefault="00CA6D50" w:rsidP="00CA6D50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訂</w:t>
            </w:r>
            <w:r w:rsidR="00FC022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價</w:t>
            </w: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策略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E99" w:rsidRPr="00261E2D" w:rsidRDefault="00982E9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982E99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2E99" w:rsidRPr="00435455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4.行銷工具面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982E99" w:rsidRPr="00435455" w:rsidRDefault="00CD2B34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新聞稿</w:t>
            </w:r>
          </w:p>
        </w:tc>
        <w:tc>
          <w:tcPr>
            <w:tcW w:w="1771" w:type="dxa"/>
          </w:tcPr>
          <w:p w:rsidR="00982E99" w:rsidRPr="00435455" w:rsidRDefault="00982E9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靜態平面文宣</w:t>
            </w:r>
          </w:p>
        </w:tc>
        <w:tc>
          <w:tcPr>
            <w:tcW w:w="1417" w:type="dxa"/>
          </w:tcPr>
          <w:p w:rsidR="00982E99" w:rsidRPr="00435455" w:rsidRDefault="00982E9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動態形象影片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9" w:rsidRPr="00435455" w:rsidRDefault="00017734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展示系統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9" w:rsidRPr="00435455" w:rsidRDefault="00017734" w:rsidP="0001773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數位行銷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2E99" w:rsidRPr="00261E2D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982E99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2E99" w:rsidRPr="00435455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5.業務推廣面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982E99" w:rsidRPr="00435455" w:rsidRDefault="00D82637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電子商務</w:t>
            </w:r>
          </w:p>
        </w:tc>
        <w:tc>
          <w:tcPr>
            <w:tcW w:w="1771" w:type="dxa"/>
          </w:tcPr>
          <w:p w:rsidR="00982E99" w:rsidRPr="00435455" w:rsidRDefault="00017734" w:rsidP="0001773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會展</w:t>
            </w:r>
          </w:p>
        </w:tc>
        <w:tc>
          <w:tcPr>
            <w:tcW w:w="1417" w:type="dxa"/>
          </w:tcPr>
          <w:p w:rsidR="00982E99" w:rsidRPr="0038675D" w:rsidRDefault="00BA3698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各式上架</w:t>
            </w:r>
            <w:r w:rsidR="0099713F"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平</w:t>
            </w:r>
            <w:proofErr w:type="gramStart"/>
            <w:r w:rsidR="0099713F"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臺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9" w:rsidRPr="0038675D" w:rsidRDefault="00982E99" w:rsidP="00D8263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媒體</w:t>
            </w:r>
            <w:r w:rsidR="00017734"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傳播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9" w:rsidRPr="00435455" w:rsidRDefault="00D82637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群聚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2E99" w:rsidRPr="00261E2D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982E99" w:rsidRPr="00261E2D" w:rsidTr="00961C95">
        <w:tblPrEx>
          <w:tblCellMar>
            <w:left w:w="108" w:type="dxa"/>
            <w:right w:w="108" w:type="dxa"/>
          </w:tblCellMar>
        </w:tblPrEx>
        <w:trPr>
          <w:trHeight w:val="2790"/>
          <w:jc w:val="center"/>
        </w:trPr>
        <w:tc>
          <w:tcPr>
            <w:tcW w:w="1048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82E99" w:rsidRPr="00435455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1：依五大</w:t>
            </w:r>
            <w:r w:rsidR="0038675D" w:rsidRPr="009F1B6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構</w:t>
            </w:r>
            <w:r w:rsidRPr="009F1B6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面</w:t>
            </w: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，來衡量企業綠色</w:t>
            </w:r>
            <w:r w:rsidR="00E165B5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行銷能力</w:t>
            </w: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，說明如下：</w:t>
            </w:r>
          </w:p>
          <w:p w:rsidR="00982E99" w:rsidRPr="00435455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1.競爭力面：以企業之產品或服務，依研發</w:t>
            </w:r>
            <w:r w:rsidR="007D518E"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技術能量</w:t>
            </w: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、認證標章獎項、獨特性、綠色</w:t>
            </w:r>
            <w:r w:rsidR="0072547F"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設計或</w:t>
            </w: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材料以及跨界合作等五項各自衡量後再平均</w:t>
            </w:r>
          </w:p>
          <w:p w:rsidR="00982E99" w:rsidRPr="00435455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2.品牌面：以企業之產品或</w:t>
            </w:r>
            <w:bookmarkStart w:id="3" w:name="_GoBack"/>
            <w:bookmarkEnd w:id="3"/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服務，依定位、</w:t>
            </w:r>
            <w:r w:rsidR="007D518E"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企業/</w:t>
            </w: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品牌識別</w:t>
            </w:r>
            <w:r w:rsidR="007D518E"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、綠色品牌故事</w:t>
            </w: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、</w:t>
            </w:r>
            <w:r w:rsidR="007D518E"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綠色形象</w:t>
            </w: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以及</w:t>
            </w:r>
            <w:r w:rsidR="007D518E"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記憶/連結</w:t>
            </w: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等五項各自衡量後再平均</w:t>
            </w:r>
          </w:p>
          <w:p w:rsidR="00982E99" w:rsidRPr="0038675D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3.市場面：以企業之產品或服務，依</w:t>
            </w:r>
            <w:r w:rsidR="007D518E"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市場對象、區隔市場、目標客</w:t>
            </w:r>
            <w:r w:rsidR="007D518E"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群、通路策略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以及</w:t>
            </w:r>
            <w:r w:rsidR="007D518E"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訂價策略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等五項各自衡量後再平均</w:t>
            </w:r>
          </w:p>
          <w:p w:rsidR="00982E99" w:rsidRPr="0038675D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4.行銷工具面：以企業之產品或服務，依</w:t>
            </w:r>
            <w:r w:rsidR="007D518E"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新聞稿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、靜態平面文宣、動態形象影片、</w:t>
            </w:r>
            <w:r w:rsidR="007D518E"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展示系統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以及</w:t>
            </w:r>
            <w:r w:rsidR="007D518E"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數位行銷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等五項各自衡量後再平均</w:t>
            </w:r>
          </w:p>
          <w:p w:rsidR="00982E99" w:rsidRPr="0038675D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5.業務推廣面：以企業之產品或服務，依</w:t>
            </w:r>
            <w:r w:rsidR="004A50A6"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電子商務、會展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、</w:t>
            </w:r>
            <w:r w:rsidR="00BA3698"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各式上架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平</w:t>
            </w:r>
            <w:proofErr w:type="gramStart"/>
            <w:r w:rsidR="00BA3698"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、</w:t>
            </w:r>
            <w:r w:rsidR="004A50A6"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媒體傳播以及群聚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等五項各自衡量後再平均</w:t>
            </w:r>
          </w:p>
          <w:p w:rsidR="00982E99" w:rsidRPr="00435455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2：衡量項目參考</w:t>
            </w:r>
            <w:r w:rsidRPr="0038675D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szCs w:val="20"/>
                <w:u w:val="single"/>
              </w:rPr>
              <w:t>附件五</w:t>
            </w:r>
            <w:r w:rsidR="00BA3698" w:rsidRPr="0038675D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szCs w:val="20"/>
                <w:u w:val="single"/>
              </w:rPr>
              <w:t>、</w:t>
            </w:r>
            <w:r w:rsidR="009537FD" w:rsidRPr="0038675D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szCs w:val="20"/>
                <w:u w:val="single"/>
              </w:rPr>
              <w:t>行銷五大構面</w:t>
            </w:r>
            <w:r w:rsidRPr="0038675D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szCs w:val="20"/>
                <w:u w:val="single"/>
              </w:rPr>
              <w:t>衡量標準</w:t>
            </w:r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 xml:space="preserve"> (若衡量項目不適用於該企業，則該</w:t>
            </w: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項不予以計分與平均)。</w:t>
            </w:r>
          </w:p>
        </w:tc>
      </w:tr>
      <w:tr w:rsidR="00982E99" w:rsidRPr="00261E2D" w:rsidTr="0033374F">
        <w:tblPrEx>
          <w:tblCellMar>
            <w:left w:w="108" w:type="dxa"/>
            <w:right w:w="108" w:type="dxa"/>
          </w:tblCellMar>
        </w:tblPrEx>
        <w:trPr>
          <w:trHeight w:val="889"/>
          <w:jc w:val="center"/>
        </w:trPr>
        <w:tc>
          <w:tcPr>
            <w:tcW w:w="1048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E99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備註：</w:t>
            </w:r>
          </w:p>
          <w:p w:rsidR="00982E99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  <w:p w:rsidR="004A50A6" w:rsidRDefault="004A50A6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  <w:p w:rsidR="004A50A6" w:rsidRDefault="004A50A6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  <w:p w:rsidR="00982E99" w:rsidRPr="00261E2D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F54868" w:rsidRDefault="00F54868" w:rsidP="007C1F6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</w:p>
    <w:p w:rsidR="007C1F6E" w:rsidRPr="00261E2D" w:rsidRDefault="00862CAF" w:rsidP="007C1F6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lastRenderedPageBreak/>
        <w:t>附件五、行銷五大構面</w:t>
      </w:r>
      <w:r w:rsidR="007C1F6E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衡量標準</w:t>
      </w:r>
    </w:p>
    <w:tbl>
      <w:tblPr>
        <w:tblStyle w:val="a5"/>
        <w:tblW w:w="11175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366"/>
        <w:gridCol w:w="1796"/>
        <w:gridCol w:w="1676"/>
        <w:gridCol w:w="1596"/>
        <w:gridCol w:w="2312"/>
        <w:gridCol w:w="1539"/>
        <w:gridCol w:w="417"/>
      </w:tblGrid>
      <w:tr w:rsidR="00E573D0" w:rsidRPr="00435455" w:rsidTr="008D4318">
        <w:trPr>
          <w:trHeight w:val="32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1.競爭力面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配分/項目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D5111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研發技術能量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認證標章獎項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獨特性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綠色</w:t>
            </w:r>
            <w:r w:rsidR="00982E9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設計或</w:t>
            </w: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材料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跨</w:t>
            </w:r>
            <w:r w:rsidR="004D7BCE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界</w:t>
            </w: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合作</w:t>
            </w:r>
          </w:p>
        </w:tc>
        <w:tc>
          <w:tcPr>
            <w:tcW w:w="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573D0" w:rsidRPr="00435455" w:rsidRDefault="00E573D0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平均</w:t>
            </w:r>
          </w:p>
        </w:tc>
      </w:tr>
      <w:tr w:rsidR="001B3036" w:rsidRPr="00435455" w:rsidTr="008D4318">
        <w:trPr>
          <w:trHeight w:val="394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極高：5分</w:t>
            </w:r>
          </w:p>
        </w:tc>
        <w:tc>
          <w:tcPr>
            <w:tcW w:w="1796" w:type="dxa"/>
          </w:tcPr>
          <w:p w:rsidR="001B3036" w:rsidRPr="00435455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極高(&gt;10 years)</w:t>
            </w:r>
          </w:p>
        </w:tc>
        <w:tc>
          <w:tcPr>
            <w:tcW w:w="1676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取得2項以上</w:t>
            </w:r>
          </w:p>
        </w:tc>
        <w:tc>
          <w:tcPr>
            <w:tcW w:w="1596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極新穎</w:t>
            </w:r>
          </w:p>
        </w:tc>
        <w:tc>
          <w:tcPr>
            <w:tcW w:w="2312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全部導入(100%)</w:t>
            </w:r>
          </w:p>
        </w:tc>
        <w:tc>
          <w:tcPr>
            <w:tcW w:w="1539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異業結盟中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B3036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高：4分</w:t>
            </w:r>
          </w:p>
        </w:tc>
        <w:tc>
          <w:tcPr>
            <w:tcW w:w="1796" w:type="dxa"/>
          </w:tcPr>
          <w:p w:rsidR="001B3036" w:rsidRPr="00435455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高(9-10 years)</w:t>
            </w:r>
          </w:p>
        </w:tc>
        <w:tc>
          <w:tcPr>
            <w:tcW w:w="1676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已取得1項</w:t>
            </w:r>
          </w:p>
        </w:tc>
        <w:tc>
          <w:tcPr>
            <w:tcW w:w="1596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研究開發中</w:t>
            </w:r>
          </w:p>
        </w:tc>
        <w:tc>
          <w:tcPr>
            <w:tcW w:w="2312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大部分導入(31~99%)</w:t>
            </w:r>
          </w:p>
        </w:tc>
        <w:tc>
          <w:tcPr>
            <w:tcW w:w="1539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合作洽談中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</w:tr>
      <w:tr w:rsidR="001B3036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中：3分</w:t>
            </w:r>
          </w:p>
        </w:tc>
        <w:tc>
          <w:tcPr>
            <w:tcW w:w="1796" w:type="dxa"/>
          </w:tcPr>
          <w:p w:rsidR="001B3036" w:rsidRPr="00435455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一般(6-8 years)</w:t>
            </w:r>
          </w:p>
        </w:tc>
        <w:tc>
          <w:tcPr>
            <w:tcW w:w="1676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過去已取得</w:t>
            </w:r>
          </w:p>
        </w:tc>
        <w:tc>
          <w:tcPr>
            <w:tcW w:w="1596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已初步突破</w:t>
            </w:r>
          </w:p>
        </w:tc>
        <w:tc>
          <w:tcPr>
            <w:tcW w:w="2312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初步導入(1~30%)</w:t>
            </w:r>
          </w:p>
        </w:tc>
        <w:tc>
          <w:tcPr>
            <w:tcW w:w="1539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持續開發中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B3036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低：2分</w:t>
            </w:r>
          </w:p>
        </w:tc>
        <w:tc>
          <w:tcPr>
            <w:tcW w:w="1796" w:type="dxa"/>
          </w:tcPr>
          <w:p w:rsidR="001B3036" w:rsidRPr="00435455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低(3-5 years)</w:t>
            </w:r>
          </w:p>
        </w:tc>
        <w:tc>
          <w:tcPr>
            <w:tcW w:w="1676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申請中</w:t>
            </w:r>
          </w:p>
        </w:tc>
        <w:tc>
          <w:tcPr>
            <w:tcW w:w="1596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待突破</w:t>
            </w:r>
          </w:p>
        </w:tc>
        <w:tc>
          <w:tcPr>
            <w:tcW w:w="2312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未導入(0%)</w:t>
            </w:r>
          </w:p>
        </w:tc>
        <w:tc>
          <w:tcPr>
            <w:tcW w:w="1539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尚未開發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1B3036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極低：1分</w:t>
            </w:r>
          </w:p>
        </w:tc>
        <w:tc>
          <w:tcPr>
            <w:tcW w:w="1796" w:type="dxa"/>
          </w:tcPr>
          <w:p w:rsidR="001B3036" w:rsidRPr="00435455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極低(0-2 years)</w:t>
            </w:r>
          </w:p>
        </w:tc>
        <w:tc>
          <w:tcPr>
            <w:tcW w:w="1676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不適用</w:t>
            </w:r>
          </w:p>
        </w:tc>
        <w:tc>
          <w:tcPr>
            <w:tcW w:w="1596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普遍存在</w:t>
            </w:r>
          </w:p>
        </w:tc>
        <w:tc>
          <w:tcPr>
            <w:tcW w:w="2312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不適用</w:t>
            </w:r>
          </w:p>
        </w:tc>
        <w:tc>
          <w:tcPr>
            <w:tcW w:w="1539" w:type="dxa"/>
            <w:vAlign w:val="center"/>
          </w:tcPr>
          <w:p w:rsidR="001B3036" w:rsidRPr="00435455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不適用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435455" w:rsidRDefault="001B3036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E573D0" w:rsidRPr="00435455" w:rsidTr="008D4318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E573D0" w:rsidRPr="00435455" w:rsidTr="008D4318">
        <w:trPr>
          <w:trHeight w:val="32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2.品牌面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配分/項目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C417CA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定位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C417CA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企業/品牌</w:t>
            </w:r>
            <w:r w:rsidR="00982E9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識別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982E99" w:rsidP="00903B6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綠色品牌</w:t>
            </w:r>
            <w:r w:rsidR="00903B60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故事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982E99" w:rsidP="00903B6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綠色</w:t>
            </w:r>
            <w:r w:rsidR="00903B60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形象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903B60" w:rsidP="00903B6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記憶/連結</w:t>
            </w:r>
          </w:p>
        </w:tc>
        <w:tc>
          <w:tcPr>
            <w:tcW w:w="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573D0" w:rsidRPr="00435455" w:rsidRDefault="00E573D0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平均</w:t>
            </w:r>
          </w:p>
        </w:tc>
      </w:tr>
      <w:tr w:rsidR="00E573D0" w:rsidRPr="00435455" w:rsidTr="008D4318">
        <w:trPr>
          <w:trHeight w:val="394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極高：5分</w:t>
            </w:r>
          </w:p>
        </w:tc>
        <w:tc>
          <w:tcPr>
            <w:tcW w:w="1796" w:type="dxa"/>
            <w:vAlign w:val="center"/>
          </w:tcPr>
          <w:p w:rsidR="00E573D0" w:rsidRPr="00435455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已完全區別</w:t>
            </w:r>
          </w:p>
        </w:tc>
        <w:tc>
          <w:tcPr>
            <w:tcW w:w="1676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全面導入</w:t>
            </w:r>
          </w:p>
        </w:tc>
        <w:tc>
          <w:tcPr>
            <w:tcW w:w="1596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全面導入</w:t>
            </w:r>
          </w:p>
        </w:tc>
        <w:tc>
          <w:tcPr>
            <w:tcW w:w="2312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全面導入</w:t>
            </w:r>
          </w:p>
        </w:tc>
        <w:tc>
          <w:tcPr>
            <w:tcW w:w="1539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全面導入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E573D0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高：4分</w:t>
            </w:r>
          </w:p>
        </w:tc>
        <w:tc>
          <w:tcPr>
            <w:tcW w:w="1796" w:type="dxa"/>
            <w:vAlign w:val="center"/>
          </w:tcPr>
          <w:p w:rsidR="00E573D0" w:rsidRPr="00435455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已區別</w:t>
            </w:r>
          </w:p>
        </w:tc>
        <w:tc>
          <w:tcPr>
            <w:tcW w:w="1676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已建立</w:t>
            </w:r>
          </w:p>
        </w:tc>
        <w:tc>
          <w:tcPr>
            <w:tcW w:w="1596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已建立</w:t>
            </w:r>
          </w:p>
        </w:tc>
        <w:tc>
          <w:tcPr>
            <w:tcW w:w="2312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已建立</w:t>
            </w:r>
          </w:p>
        </w:tc>
        <w:tc>
          <w:tcPr>
            <w:tcW w:w="1539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已建立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</w:tr>
      <w:tr w:rsidR="00E573D0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中：3分</w:t>
            </w:r>
          </w:p>
        </w:tc>
        <w:tc>
          <w:tcPr>
            <w:tcW w:w="1796" w:type="dxa"/>
            <w:vAlign w:val="center"/>
          </w:tcPr>
          <w:p w:rsidR="00E573D0" w:rsidRPr="00435455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區別中</w:t>
            </w:r>
          </w:p>
        </w:tc>
        <w:tc>
          <w:tcPr>
            <w:tcW w:w="1676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建立中</w:t>
            </w:r>
          </w:p>
        </w:tc>
        <w:tc>
          <w:tcPr>
            <w:tcW w:w="1596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建立中</w:t>
            </w:r>
          </w:p>
        </w:tc>
        <w:tc>
          <w:tcPr>
            <w:tcW w:w="2312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建立中</w:t>
            </w:r>
          </w:p>
        </w:tc>
        <w:tc>
          <w:tcPr>
            <w:tcW w:w="1539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建立中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E573D0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低：2分</w:t>
            </w:r>
          </w:p>
        </w:tc>
        <w:tc>
          <w:tcPr>
            <w:tcW w:w="1796" w:type="dxa"/>
            <w:vAlign w:val="center"/>
          </w:tcPr>
          <w:p w:rsidR="00E573D0" w:rsidRPr="00435455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具基礎概念</w:t>
            </w:r>
          </w:p>
        </w:tc>
        <w:tc>
          <w:tcPr>
            <w:tcW w:w="1676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構思中</w:t>
            </w:r>
          </w:p>
        </w:tc>
        <w:tc>
          <w:tcPr>
            <w:tcW w:w="1596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構思中</w:t>
            </w:r>
          </w:p>
        </w:tc>
        <w:tc>
          <w:tcPr>
            <w:tcW w:w="2312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構思中</w:t>
            </w:r>
          </w:p>
        </w:tc>
        <w:tc>
          <w:tcPr>
            <w:tcW w:w="1539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構思中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E573D0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極低：1分</w:t>
            </w:r>
          </w:p>
        </w:tc>
        <w:tc>
          <w:tcPr>
            <w:tcW w:w="1796" w:type="dxa"/>
            <w:vAlign w:val="center"/>
          </w:tcPr>
          <w:p w:rsidR="00E573D0" w:rsidRPr="00435455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尚未能區別</w:t>
            </w:r>
          </w:p>
        </w:tc>
        <w:tc>
          <w:tcPr>
            <w:tcW w:w="1676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尚未建立</w:t>
            </w:r>
          </w:p>
        </w:tc>
        <w:tc>
          <w:tcPr>
            <w:tcW w:w="1596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尚未建立</w:t>
            </w:r>
          </w:p>
        </w:tc>
        <w:tc>
          <w:tcPr>
            <w:tcW w:w="2312" w:type="dxa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尚未建立</w:t>
            </w:r>
          </w:p>
        </w:tc>
        <w:tc>
          <w:tcPr>
            <w:tcW w:w="1539" w:type="dxa"/>
            <w:vAlign w:val="center"/>
          </w:tcPr>
          <w:p w:rsidR="00E573D0" w:rsidRPr="00435455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尚未導入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E573D0" w:rsidRPr="00435455" w:rsidTr="008D4318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35455" w:rsidRDefault="00E573D0" w:rsidP="003A357C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3D0" w:rsidRPr="00435455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3A357C" w:rsidRPr="00435455" w:rsidTr="008D4318">
        <w:trPr>
          <w:trHeight w:val="32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435455" w:rsidRDefault="003A357C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3.市場面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435455" w:rsidRDefault="003A357C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配分/項目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435455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市場對象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435455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區隔</w:t>
            </w:r>
            <w:r w:rsidR="00623A3F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市場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435455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目標客群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435455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通路策略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435455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訂價策略</w:t>
            </w:r>
          </w:p>
        </w:tc>
        <w:tc>
          <w:tcPr>
            <w:tcW w:w="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A357C" w:rsidRPr="00435455" w:rsidRDefault="003A357C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平均</w:t>
            </w:r>
          </w:p>
        </w:tc>
      </w:tr>
      <w:tr w:rsidR="0041493D" w:rsidRPr="00435455" w:rsidTr="008D4318">
        <w:trPr>
          <w:trHeight w:val="394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極高：5分</w:t>
            </w:r>
          </w:p>
        </w:tc>
        <w:tc>
          <w:tcPr>
            <w:tcW w:w="179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B2B/B2C兼具</w:t>
            </w:r>
          </w:p>
        </w:tc>
        <w:tc>
          <w:tcPr>
            <w:tcW w:w="1676" w:type="dxa"/>
            <w:vAlign w:val="center"/>
          </w:tcPr>
          <w:p w:rsidR="0041493D" w:rsidRPr="00435455" w:rsidRDefault="0041493D" w:rsidP="00B06CF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已完全區隔</w:t>
            </w:r>
          </w:p>
        </w:tc>
        <w:tc>
          <w:tcPr>
            <w:tcW w:w="159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已完全區別</w:t>
            </w:r>
          </w:p>
        </w:tc>
        <w:tc>
          <w:tcPr>
            <w:tcW w:w="2312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全面建立</w:t>
            </w:r>
          </w:p>
        </w:tc>
        <w:tc>
          <w:tcPr>
            <w:tcW w:w="1539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全面建立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高：4分</w:t>
            </w:r>
          </w:p>
        </w:tc>
        <w:tc>
          <w:tcPr>
            <w:tcW w:w="179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單一特定</w:t>
            </w:r>
          </w:p>
        </w:tc>
        <w:tc>
          <w:tcPr>
            <w:tcW w:w="167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已區隔</w:t>
            </w:r>
            <w:proofErr w:type="gramEnd"/>
          </w:p>
        </w:tc>
        <w:tc>
          <w:tcPr>
            <w:tcW w:w="159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已區別</w:t>
            </w:r>
          </w:p>
        </w:tc>
        <w:tc>
          <w:tcPr>
            <w:tcW w:w="2312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已建立</w:t>
            </w:r>
          </w:p>
        </w:tc>
        <w:tc>
          <w:tcPr>
            <w:tcW w:w="1539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已建立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中：3分</w:t>
            </w:r>
          </w:p>
        </w:tc>
        <w:tc>
          <w:tcPr>
            <w:tcW w:w="179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區分中</w:t>
            </w:r>
          </w:p>
        </w:tc>
        <w:tc>
          <w:tcPr>
            <w:tcW w:w="167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區隔中</w:t>
            </w:r>
          </w:p>
        </w:tc>
        <w:tc>
          <w:tcPr>
            <w:tcW w:w="159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區別中</w:t>
            </w:r>
          </w:p>
        </w:tc>
        <w:tc>
          <w:tcPr>
            <w:tcW w:w="2312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建立中</w:t>
            </w:r>
          </w:p>
        </w:tc>
        <w:tc>
          <w:tcPr>
            <w:tcW w:w="1539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建立中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低：2分</w:t>
            </w:r>
          </w:p>
        </w:tc>
        <w:tc>
          <w:tcPr>
            <w:tcW w:w="179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構思中</w:t>
            </w:r>
          </w:p>
        </w:tc>
        <w:tc>
          <w:tcPr>
            <w:tcW w:w="167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具基礎概念</w:t>
            </w:r>
          </w:p>
        </w:tc>
        <w:tc>
          <w:tcPr>
            <w:tcW w:w="159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具基礎概念</w:t>
            </w:r>
          </w:p>
        </w:tc>
        <w:tc>
          <w:tcPr>
            <w:tcW w:w="2312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構思中</w:t>
            </w:r>
          </w:p>
        </w:tc>
        <w:tc>
          <w:tcPr>
            <w:tcW w:w="1539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構思中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極低：1分</w:t>
            </w:r>
          </w:p>
        </w:tc>
        <w:tc>
          <w:tcPr>
            <w:tcW w:w="179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未明顯區分</w:t>
            </w:r>
          </w:p>
        </w:tc>
        <w:tc>
          <w:tcPr>
            <w:tcW w:w="167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尚未能區隔</w:t>
            </w:r>
          </w:p>
        </w:tc>
        <w:tc>
          <w:tcPr>
            <w:tcW w:w="1596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尚未能區別</w:t>
            </w:r>
          </w:p>
        </w:tc>
        <w:tc>
          <w:tcPr>
            <w:tcW w:w="2312" w:type="dxa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尚未建立</w:t>
            </w:r>
          </w:p>
        </w:tc>
        <w:tc>
          <w:tcPr>
            <w:tcW w:w="1539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尚未建立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trHeight w:val="333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4.行銷工具面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配分/項目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41493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新聞稿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靜態平面文宣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動態形象影片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展示系統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數位行銷</w:t>
            </w:r>
          </w:p>
        </w:tc>
        <w:tc>
          <w:tcPr>
            <w:tcW w:w="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1493D" w:rsidRPr="00435455" w:rsidRDefault="0041493D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平均</w:t>
            </w:r>
          </w:p>
        </w:tc>
      </w:tr>
      <w:tr w:rsidR="0041493D" w:rsidRPr="00435455" w:rsidTr="008D4318">
        <w:trPr>
          <w:trHeight w:val="179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極高：5分</w:t>
            </w:r>
          </w:p>
        </w:tc>
        <w:tc>
          <w:tcPr>
            <w:tcW w:w="17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全面建立</w:t>
            </w:r>
          </w:p>
        </w:tc>
        <w:tc>
          <w:tcPr>
            <w:tcW w:w="167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全面導入</w:t>
            </w:r>
          </w:p>
        </w:tc>
        <w:tc>
          <w:tcPr>
            <w:tcW w:w="15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全面導入</w:t>
            </w:r>
          </w:p>
        </w:tc>
        <w:tc>
          <w:tcPr>
            <w:tcW w:w="2312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全面建立</w:t>
            </w:r>
          </w:p>
        </w:tc>
        <w:tc>
          <w:tcPr>
            <w:tcW w:w="1539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全面建立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高：4分</w:t>
            </w:r>
          </w:p>
        </w:tc>
        <w:tc>
          <w:tcPr>
            <w:tcW w:w="17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已建立</w:t>
            </w:r>
          </w:p>
        </w:tc>
        <w:tc>
          <w:tcPr>
            <w:tcW w:w="167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已建立</w:t>
            </w:r>
          </w:p>
        </w:tc>
        <w:tc>
          <w:tcPr>
            <w:tcW w:w="15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已建立</w:t>
            </w:r>
          </w:p>
        </w:tc>
        <w:tc>
          <w:tcPr>
            <w:tcW w:w="2312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已建立</w:t>
            </w:r>
          </w:p>
        </w:tc>
        <w:tc>
          <w:tcPr>
            <w:tcW w:w="1539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已建立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中：3分</w:t>
            </w:r>
          </w:p>
        </w:tc>
        <w:tc>
          <w:tcPr>
            <w:tcW w:w="17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建立中</w:t>
            </w:r>
          </w:p>
        </w:tc>
        <w:tc>
          <w:tcPr>
            <w:tcW w:w="167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建立中</w:t>
            </w:r>
          </w:p>
        </w:tc>
        <w:tc>
          <w:tcPr>
            <w:tcW w:w="15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建立中</w:t>
            </w:r>
          </w:p>
        </w:tc>
        <w:tc>
          <w:tcPr>
            <w:tcW w:w="2312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建立中</w:t>
            </w:r>
          </w:p>
        </w:tc>
        <w:tc>
          <w:tcPr>
            <w:tcW w:w="1539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建立中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低：2分</w:t>
            </w:r>
          </w:p>
        </w:tc>
        <w:tc>
          <w:tcPr>
            <w:tcW w:w="17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構思中</w:t>
            </w:r>
          </w:p>
        </w:tc>
        <w:tc>
          <w:tcPr>
            <w:tcW w:w="167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構思中</w:t>
            </w:r>
          </w:p>
        </w:tc>
        <w:tc>
          <w:tcPr>
            <w:tcW w:w="15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構思中</w:t>
            </w:r>
          </w:p>
        </w:tc>
        <w:tc>
          <w:tcPr>
            <w:tcW w:w="2312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構思中</w:t>
            </w:r>
          </w:p>
        </w:tc>
        <w:tc>
          <w:tcPr>
            <w:tcW w:w="1539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構思中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極低：1分</w:t>
            </w:r>
          </w:p>
        </w:tc>
        <w:tc>
          <w:tcPr>
            <w:tcW w:w="17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尚未建立</w:t>
            </w:r>
          </w:p>
        </w:tc>
        <w:tc>
          <w:tcPr>
            <w:tcW w:w="167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尚未建立</w:t>
            </w:r>
          </w:p>
        </w:tc>
        <w:tc>
          <w:tcPr>
            <w:tcW w:w="15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尚未建立</w:t>
            </w:r>
          </w:p>
        </w:tc>
        <w:tc>
          <w:tcPr>
            <w:tcW w:w="2312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尚未建立</w:t>
            </w:r>
          </w:p>
        </w:tc>
        <w:tc>
          <w:tcPr>
            <w:tcW w:w="1539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尚未建立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41493D" w:rsidRPr="0038675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38675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trHeight w:val="32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5.業務推廣面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配分/項目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電子商務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38675D" w:rsidRDefault="008164BA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會展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38675D" w:rsidRDefault="00862CAF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各式上架平</w:t>
            </w:r>
            <w:proofErr w:type="gramStart"/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臺</w:t>
            </w:r>
            <w:proofErr w:type="gramEnd"/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8164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媒體</w:t>
            </w:r>
            <w:r w:rsidR="008164BA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傳播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8164BA" w:rsidP="008164BA">
            <w:pPr>
              <w:tabs>
                <w:tab w:val="left" w:pos="352"/>
                <w:tab w:val="center" w:pos="821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群聚</w:t>
            </w:r>
          </w:p>
        </w:tc>
        <w:tc>
          <w:tcPr>
            <w:tcW w:w="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1493D" w:rsidRPr="00435455" w:rsidRDefault="0041493D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平均</w:t>
            </w:r>
          </w:p>
        </w:tc>
      </w:tr>
      <w:tr w:rsidR="00D67848" w:rsidRPr="00435455" w:rsidTr="008D4318">
        <w:trPr>
          <w:trHeight w:val="394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極高：5分</w:t>
            </w:r>
          </w:p>
        </w:tc>
        <w:tc>
          <w:tcPr>
            <w:tcW w:w="1796" w:type="dxa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全面導入</w:t>
            </w:r>
          </w:p>
        </w:tc>
        <w:tc>
          <w:tcPr>
            <w:tcW w:w="1676" w:type="dxa"/>
            <w:vAlign w:val="center"/>
          </w:tcPr>
          <w:p w:rsidR="00D67848" w:rsidRPr="0038675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全面曝光</w:t>
            </w:r>
          </w:p>
        </w:tc>
        <w:tc>
          <w:tcPr>
            <w:tcW w:w="1596" w:type="dxa"/>
            <w:vAlign w:val="center"/>
          </w:tcPr>
          <w:p w:rsidR="00D67848" w:rsidRPr="0038675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867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全面上架</w:t>
            </w:r>
          </w:p>
        </w:tc>
        <w:tc>
          <w:tcPr>
            <w:tcW w:w="2312" w:type="dxa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全面導入</w:t>
            </w:r>
          </w:p>
        </w:tc>
        <w:tc>
          <w:tcPr>
            <w:tcW w:w="1539" w:type="dxa"/>
            <w:vAlign w:val="center"/>
          </w:tcPr>
          <w:p w:rsidR="00D67848" w:rsidRPr="00435455" w:rsidRDefault="00D67848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全面建立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D67848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高：4分</w:t>
            </w:r>
          </w:p>
        </w:tc>
        <w:tc>
          <w:tcPr>
            <w:tcW w:w="1796" w:type="dxa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已導入</w:t>
            </w:r>
          </w:p>
        </w:tc>
        <w:tc>
          <w:tcPr>
            <w:tcW w:w="1676" w:type="dxa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已曝光</w:t>
            </w:r>
          </w:p>
        </w:tc>
        <w:tc>
          <w:tcPr>
            <w:tcW w:w="1596" w:type="dxa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已上架</w:t>
            </w:r>
          </w:p>
        </w:tc>
        <w:tc>
          <w:tcPr>
            <w:tcW w:w="2312" w:type="dxa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已導入</w:t>
            </w:r>
          </w:p>
        </w:tc>
        <w:tc>
          <w:tcPr>
            <w:tcW w:w="1539" w:type="dxa"/>
            <w:vAlign w:val="center"/>
          </w:tcPr>
          <w:p w:rsidR="00D67848" w:rsidRPr="00435455" w:rsidRDefault="00D67848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已建立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435455" w:rsidRDefault="00D67848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</w:tr>
      <w:tr w:rsidR="00D67848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中：3分</w:t>
            </w:r>
          </w:p>
        </w:tc>
        <w:tc>
          <w:tcPr>
            <w:tcW w:w="1796" w:type="dxa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導入中</w:t>
            </w:r>
          </w:p>
        </w:tc>
        <w:tc>
          <w:tcPr>
            <w:tcW w:w="1676" w:type="dxa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曝光中</w:t>
            </w:r>
          </w:p>
        </w:tc>
        <w:tc>
          <w:tcPr>
            <w:tcW w:w="1596" w:type="dxa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上架中</w:t>
            </w:r>
          </w:p>
        </w:tc>
        <w:tc>
          <w:tcPr>
            <w:tcW w:w="2312" w:type="dxa"/>
            <w:vAlign w:val="center"/>
          </w:tcPr>
          <w:p w:rsidR="00D67848" w:rsidRPr="00435455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導入中</w:t>
            </w:r>
          </w:p>
        </w:tc>
        <w:tc>
          <w:tcPr>
            <w:tcW w:w="1539" w:type="dxa"/>
            <w:vAlign w:val="center"/>
          </w:tcPr>
          <w:p w:rsidR="00D67848" w:rsidRPr="00435455" w:rsidRDefault="00D67848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建立中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435455" w:rsidRDefault="00D67848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低：2分</w:t>
            </w:r>
          </w:p>
        </w:tc>
        <w:tc>
          <w:tcPr>
            <w:tcW w:w="17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規劃中</w:t>
            </w:r>
          </w:p>
        </w:tc>
        <w:tc>
          <w:tcPr>
            <w:tcW w:w="167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規劃中</w:t>
            </w:r>
          </w:p>
        </w:tc>
        <w:tc>
          <w:tcPr>
            <w:tcW w:w="15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規劃中</w:t>
            </w:r>
          </w:p>
        </w:tc>
        <w:tc>
          <w:tcPr>
            <w:tcW w:w="2312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規劃中</w:t>
            </w:r>
          </w:p>
        </w:tc>
        <w:tc>
          <w:tcPr>
            <w:tcW w:w="1539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規劃中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極低：1分</w:t>
            </w:r>
          </w:p>
        </w:tc>
        <w:tc>
          <w:tcPr>
            <w:tcW w:w="17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尚未規劃</w:t>
            </w:r>
          </w:p>
        </w:tc>
        <w:tc>
          <w:tcPr>
            <w:tcW w:w="167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尚未規劃</w:t>
            </w:r>
          </w:p>
        </w:tc>
        <w:tc>
          <w:tcPr>
            <w:tcW w:w="1596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尚未規劃</w:t>
            </w:r>
          </w:p>
        </w:tc>
        <w:tc>
          <w:tcPr>
            <w:tcW w:w="2312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尚未規劃</w:t>
            </w:r>
          </w:p>
        </w:tc>
        <w:tc>
          <w:tcPr>
            <w:tcW w:w="1539" w:type="dxa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尚未規劃</w:t>
            </w:r>
          </w:p>
        </w:tc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  <w:tr w:rsidR="0041493D" w:rsidRPr="00435455" w:rsidTr="008D4318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35455" w:rsidRDefault="0041493D" w:rsidP="003A357C">
            <w:pPr>
              <w:spacing w:line="0" w:lineRule="atLeast"/>
              <w:jc w:val="center"/>
              <w:rPr>
                <w:b/>
                <w:color w:val="000000" w:themeColor="text1"/>
              </w:rPr>
            </w:pPr>
            <w:r w:rsidRPr="0043545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493D" w:rsidRPr="00435455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</w:tr>
    </w:tbl>
    <w:p w:rsidR="00E573D0" w:rsidRDefault="00E573D0" w:rsidP="006F125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</w:p>
    <w:p w:rsidR="006F125E" w:rsidRPr="00261E2D" w:rsidRDefault="006F125E" w:rsidP="006F125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lastRenderedPageBreak/>
        <w:t>附件六</w:t>
      </w:r>
      <w:r w:rsidR="008E6BDF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、</w:t>
      </w:r>
      <w:r w:rsidR="006B082A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行銷曝光</w:t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規劃表</w:t>
      </w:r>
    </w:p>
    <w:p w:rsidR="006F125E" w:rsidRPr="00261E2D" w:rsidRDefault="006F125E" w:rsidP="006F125E">
      <w:pPr>
        <w:spacing w:line="0" w:lineRule="atLeast"/>
        <w:rPr>
          <w:rFonts w:ascii="微軟正黑體" w:eastAsia="微軟正黑體" w:hAnsi="微軟正黑體"/>
          <w:color w:val="0D0D0D" w:themeColor="text1" w:themeTint="F2"/>
          <w:u w:val="single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延續輔導企業名稱：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</w:t>
      </w:r>
      <w:r w:rsidR="00CC6827">
        <w:rPr>
          <w:rFonts w:ascii="微軟正黑體" w:eastAsia="微軟正黑體" w:hAnsi="微軟正黑體" w:hint="eastAsia"/>
          <w:color w:val="0D0D0D" w:themeColor="text1" w:themeTint="F2"/>
          <w:szCs w:val="24"/>
          <w:u w:val="single"/>
        </w:rPr>
        <w:t xml:space="preserve">       </w:t>
      </w:r>
      <w:r w:rsidRPr="000D660C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  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 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委員簽名：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          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日期：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    　　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 xml:space="preserve">　</w:t>
      </w:r>
    </w:p>
    <w:tbl>
      <w:tblPr>
        <w:tblStyle w:val="a5"/>
        <w:tblW w:w="9306" w:type="dxa"/>
        <w:jc w:val="center"/>
        <w:tblLook w:val="04A0" w:firstRow="1" w:lastRow="0" w:firstColumn="1" w:lastColumn="0" w:noHBand="0" w:noVBand="1"/>
      </w:tblPr>
      <w:tblGrid>
        <w:gridCol w:w="732"/>
        <w:gridCol w:w="6982"/>
        <w:gridCol w:w="796"/>
        <w:gridCol w:w="796"/>
      </w:tblGrid>
      <w:tr w:rsidR="00261E2D" w:rsidRPr="00261E2D" w:rsidTr="00FF5699">
        <w:trPr>
          <w:trHeight w:val="294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017330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1.媒體資源</w:t>
            </w:r>
          </w:p>
        </w:tc>
        <w:tc>
          <w:tcPr>
            <w:tcW w:w="69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jc w:val="center"/>
        </w:trPr>
        <w:tc>
          <w:tcPr>
            <w:tcW w:w="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017330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2" w:type="dxa"/>
            <w:tcBorders>
              <w:top w:val="single" w:sz="4" w:space="0" w:color="auto"/>
            </w:tcBorders>
            <w:vAlign w:val="center"/>
          </w:tcPr>
          <w:p w:rsidR="005C254E" w:rsidRPr="00261E2D" w:rsidRDefault="00FF5699" w:rsidP="000057C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包含國內外媒體的採訪、報導或引用等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cantSplit/>
          <w:trHeight w:val="1236"/>
          <w:jc w:val="center"/>
        </w:trPr>
        <w:tc>
          <w:tcPr>
            <w:tcW w:w="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C254E" w:rsidRPr="00261E2D" w:rsidRDefault="005C254E" w:rsidP="00017330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4" w:type="dxa"/>
            <w:gridSpan w:val="3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5C254E" w:rsidRPr="00261E2D" w:rsidRDefault="005C254E" w:rsidP="005C254E">
            <w:pPr>
              <w:spacing w:line="400" w:lineRule="exac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732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5C254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2.廣告刊登</w:t>
            </w:r>
          </w:p>
        </w:tc>
        <w:tc>
          <w:tcPr>
            <w:tcW w:w="6982" w:type="dxa"/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2" w:type="dxa"/>
            <w:vAlign w:val="center"/>
          </w:tcPr>
          <w:p w:rsidR="005C254E" w:rsidRPr="00261E2D" w:rsidRDefault="00FF5699" w:rsidP="00CB01B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包含國內外報章、雜誌等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E774ED">
        <w:trPr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trHeight w:val="203"/>
          <w:jc w:val="center"/>
        </w:trPr>
        <w:tc>
          <w:tcPr>
            <w:tcW w:w="732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3.網路行銷</w:t>
            </w:r>
          </w:p>
        </w:tc>
        <w:tc>
          <w:tcPr>
            <w:tcW w:w="6982" w:type="dxa"/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trHeight w:val="400"/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2" w:type="dxa"/>
            <w:vAlign w:val="center"/>
          </w:tcPr>
          <w:p w:rsidR="005C254E" w:rsidRPr="00261E2D" w:rsidRDefault="00FF5699" w:rsidP="00CB01B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包含各種網路平台(</w:t>
            </w:r>
            <w:proofErr w:type="gramStart"/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例如官網</w:t>
            </w:r>
            <w:proofErr w:type="gramEnd"/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、社群、</w:t>
            </w:r>
            <w:proofErr w:type="spellStart"/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youtube</w:t>
            </w:r>
            <w:proofErr w:type="spellEnd"/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等媒介)等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E774ED">
        <w:trPr>
          <w:trHeight w:val="400"/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5C254E" w:rsidRPr="00261E2D" w:rsidRDefault="005C254E" w:rsidP="005C254E">
            <w:pPr>
              <w:spacing w:line="400" w:lineRule="exac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5C254E" w:rsidRPr="00261E2D" w:rsidRDefault="005C254E" w:rsidP="00E774E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trHeight w:val="301"/>
          <w:jc w:val="center"/>
        </w:trPr>
        <w:tc>
          <w:tcPr>
            <w:tcW w:w="732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4.參展規劃</w:t>
            </w:r>
          </w:p>
        </w:tc>
        <w:tc>
          <w:tcPr>
            <w:tcW w:w="6982" w:type="dxa"/>
            <w:shd w:val="clear" w:color="auto" w:fill="D9D9D9" w:themeFill="background1" w:themeFillShade="D9"/>
            <w:vAlign w:val="center"/>
          </w:tcPr>
          <w:p w:rsidR="005C254E" w:rsidRPr="00261E2D" w:rsidRDefault="005C254E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trHeight w:val="491"/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2" w:type="dxa"/>
            <w:vAlign w:val="center"/>
          </w:tcPr>
          <w:p w:rsidR="005C254E" w:rsidRPr="00261E2D" w:rsidRDefault="00FF5699" w:rsidP="00CB01B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包含國內外各式展覽等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54E" w:rsidRPr="00261E2D" w:rsidRDefault="005C254E" w:rsidP="00E774E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5C254E" w:rsidRPr="00261E2D" w:rsidRDefault="005C254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E774ED">
        <w:trPr>
          <w:trHeight w:val="323"/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5C254E" w:rsidRPr="00261E2D" w:rsidRDefault="005C254E" w:rsidP="005C254E">
            <w:pPr>
              <w:spacing w:line="400" w:lineRule="exac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5C254E" w:rsidRPr="00261E2D" w:rsidRDefault="005C254E" w:rsidP="007A7E02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ab/>
            </w:r>
          </w:p>
          <w:p w:rsidR="005C254E" w:rsidRPr="00261E2D" w:rsidRDefault="005C254E" w:rsidP="007A7E02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Default="005C254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902CAF" w:rsidRPr="00261E2D" w:rsidRDefault="00902CAF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CB01B6">
        <w:trPr>
          <w:trHeight w:val="323"/>
          <w:jc w:val="center"/>
        </w:trPr>
        <w:tc>
          <w:tcPr>
            <w:tcW w:w="771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CB01B6" w:rsidRDefault="00CB01B6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總          分</w:t>
            </w:r>
          </w:p>
          <w:p w:rsidR="000B7ED9" w:rsidRPr="00261E2D" w:rsidRDefault="000B7ED9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:rsidR="00CB01B6" w:rsidRPr="00261E2D" w:rsidRDefault="00CB01B6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990B2F">
        <w:trPr>
          <w:trHeight w:val="1065"/>
          <w:jc w:val="center"/>
        </w:trPr>
        <w:tc>
          <w:tcPr>
            <w:tcW w:w="9306" w:type="dxa"/>
            <w:gridSpan w:val="4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6C7E" w:rsidRPr="00261E2D" w:rsidRDefault="00776C7E" w:rsidP="007062A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註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1：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總分100分，此表單配比</w:t>
            </w:r>
            <w:r w:rsidR="00E774ED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80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分，與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附件七</w:t>
            </w:r>
            <w:r w:rsidR="006B082A"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 xml:space="preserve"> 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計劃參與</w:t>
            </w:r>
            <w:r w:rsidR="006B082A"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配合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度</w:t>
            </w:r>
            <w:r w:rsidR="006B082A"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評分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表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加總(配比</w:t>
            </w:r>
            <w:r w:rsidR="00E774ED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分)，得分超過70分者予以列入輔導。</w:t>
            </w:r>
          </w:p>
          <w:p w:rsidR="00776C7E" w:rsidRPr="00261E2D" w:rsidRDefault="00776C7E" w:rsidP="007062A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委員建議：</w:t>
            </w:r>
          </w:p>
          <w:p w:rsidR="00776C7E" w:rsidRPr="00261E2D" w:rsidRDefault="00776C7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7A7E02" w:rsidRPr="00261E2D" w:rsidRDefault="007A7E02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776C7E" w:rsidRPr="00261E2D" w:rsidRDefault="00776C7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776C7E" w:rsidRPr="00261E2D" w:rsidRDefault="00776C7E" w:rsidP="00776C7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lastRenderedPageBreak/>
        <w:t>附件七</w:t>
      </w:r>
      <w:r w:rsidR="008E6BDF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、計畫</w:t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參與</w:t>
      </w:r>
      <w:r w:rsidR="007A7E02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配合</w:t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度</w:t>
      </w:r>
      <w:r w:rsidR="006B082A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評分</w:t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表</w:t>
      </w:r>
    </w:p>
    <w:p w:rsidR="002C5ED8" w:rsidRPr="00261E2D" w:rsidRDefault="005C254E" w:rsidP="002C5ED8">
      <w:pPr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延續輔導</w:t>
      </w:r>
      <w:r w:rsidR="002C5ED8" w:rsidRPr="00261E2D">
        <w:rPr>
          <w:rFonts w:ascii="微軟正黑體" w:eastAsia="微軟正黑體" w:hAnsi="微軟正黑體" w:hint="eastAsia"/>
          <w:color w:val="0D0D0D" w:themeColor="text1" w:themeTint="F2"/>
        </w:rPr>
        <w:t>企業名稱：</w:t>
      </w:r>
      <w:r w:rsidR="002C5ED8"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　</w:t>
      </w:r>
      <w:r w:rsidR="005C3FC5">
        <w:rPr>
          <w:rFonts w:ascii="微軟正黑體" w:eastAsia="微軟正黑體" w:hAnsi="微軟正黑體" w:hint="eastAsia"/>
          <w:color w:val="0D0D0D" w:themeColor="text1" w:themeTint="F2"/>
          <w:szCs w:val="24"/>
          <w:u w:val="single"/>
        </w:rPr>
        <w:t xml:space="preserve">       </w:t>
      </w:r>
      <w:r w:rsidR="002C5ED8"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 </w:t>
      </w:r>
    </w:p>
    <w:tbl>
      <w:tblPr>
        <w:tblStyle w:val="a5"/>
        <w:tblW w:w="10330" w:type="dxa"/>
        <w:jc w:val="center"/>
        <w:tblLook w:val="04A0" w:firstRow="1" w:lastRow="0" w:firstColumn="1" w:lastColumn="0" w:noHBand="0" w:noVBand="1"/>
      </w:tblPr>
      <w:tblGrid>
        <w:gridCol w:w="1732"/>
        <w:gridCol w:w="1440"/>
        <w:gridCol w:w="1800"/>
        <w:gridCol w:w="1620"/>
        <w:gridCol w:w="1440"/>
        <w:gridCol w:w="1260"/>
        <w:gridCol w:w="1038"/>
      </w:tblGrid>
      <w:tr w:rsidR="00261E2D" w:rsidRPr="00261E2D" w:rsidTr="00C057F2">
        <w:trPr>
          <w:trHeight w:val="456"/>
          <w:jc w:val="center"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ED8" w:rsidRPr="00261E2D" w:rsidRDefault="005D68E1" w:rsidP="007A7E02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評分</w:t>
            </w:r>
            <w:r w:rsidR="007A7E02"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項目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ED8" w:rsidRPr="00261E2D" w:rsidRDefault="005D68E1" w:rsidP="002C5ED8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評分項目</w:t>
            </w:r>
            <w:r w:rsidR="007A7E02"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5ED8" w:rsidRPr="00261E2D" w:rsidRDefault="002C5ED8" w:rsidP="002C5ED8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1.企業參與度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FF5699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61466B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包含企業主動參與計畫內相關培訓課程、說明會或國內外參展邀約等</w:t>
            </w:r>
          </w:p>
        </w:tc>
      </w:tr>
      <w:tr w:rsidR="00261E2D" w:rsidRPr="00261E2D" w:rsidTr="006C7FD7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61466B" w:rsidP="0061466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2.企業配合度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FF5699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61466B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包含各式報名申請資料、企業相關資訊、產品型錄的提供以及會議出席等</w:t>
            </w:r>
          </w:p>
        </w:tc>
      </w:tr>
      <w:tr w:rsidR="00261E2D" w:rsidRPr="00261E2D" w:rsidTr="006C7FD7">
        <w:trPr>
          <w:trHeight w:val="481"/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trHeight w:val="481"/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61466B" w:rsidP="0061466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3.商機</w:t>
            </w:r>
            <w:r w:rsidR="008E6BDF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成效</w:t>
            </w:r>
          </w:p>
        </w:tc>
        <w:tc>
          <w:tcPr>
            <w:tcW w:w="859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1466B" w:rsidRPr="00261E2D" w:rsidRDefault="00FF5699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61466B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包含提供企業潛在客戶數量、訂單量的提供等</w:t>
            </w:r>
          </w:p>
        </w:tc>
      </w:tr>
      <w:tr w:rsidR="00261E2D" w:rsidRPr="00261E2D" w:rsidTr="006C7FD7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800" w:type="dxa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620" w:type="dxa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1466B" w:rsidRPr="00261E2D" w:rsidRDefault="0061466B" w:rsidP="0061466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4.行銷曝光規劃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6B" w:rsidRPr="00261E2D" w:rsidRDefault="00FF5699" w:rsidP="005D68E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61466B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包含提供企業在報章、媒體、雜誌、網路以及參展的規劃等</w:t>
            </w:r>
          </w:p>
        </w:tc>
      </w:tr>
      <w:tr w:rsidR="00261E2D" w:rsidRPr="00261E2D" w:rsidTr="006C7FD7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466B" w:rsidRPr="00261E2D" w:rsidRDefault="0061466B" w:rsidP="007A7E02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800" w:type="dxa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620" w:type="dxa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6B" w:rsidRPr="00261E2D" w:rsidRDefault="0061466B" w:rsidP="007A7E02">
            <w:pPr>
              <w:widowControl/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466B" w:rsidRPr="00261E2D" w:rsidRDefault="0061466B" w:rsidP="007A7E02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6B" w:rsidRPr="00261E2D" w:rsidRDefault="0061466B" w:rsidP="0061466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61466B" w:rsidRPr="00261E2D" w:rsidRDefault="0061466B" w:rsidP="007A7E02">
            <w:pPr>
              <w:widowControl/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C057F2">
        <w:trPr>
          <w:jc w:val="center"/>
        </w:trPr>
        <w:tc>
          <w:tcPr>
            <w:tcW w:w="9292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2" w:rsidRPr="00261E2D" w:rsidRDefault="00C057F2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總　　　　　　　　　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7F2" w:rsidRPr="00261E2D" w:rsidRDefault="00C057F2" w:rsidP="007A7E02">
            <w:pPr>
              <w:widowControl/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C5ED8" w:rsidRPr="00261E2D" w:rsidTr="00990B2F">
        <w:trPr>
          <w:trHeight w:val="2790"/>
          <w:jc w:val="center"/>
        </w:trPr>
        <w:tc>
          <w:tcPr>
            <w:tcW w:w="1033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ED8" w:rsidRPr="00261E2D" w:rsidRDefault="006C7FD7" w:rsidP="00E774ED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建議：</w:t>
            </w:r>
          </w:p>
        </w:tc>
      </w:tr>
    </w:tbl>
    <w:p w:rsidR="00A10C38" w:rsidRDefault="00A10C38">
      <w:pPr>
        <w:widowControl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</w:p>
    <w:p w:rsidR="00A10C38" w:rsidRDefault="00A10C38">
      <w:pPr>
        <w:widowControl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</w:p>
    <w:bookmarkEnd w:id="2"/>
    <w:p w:rsidR="00C057F2" w:rsidRPr="00261E2D" w:rsidRDefault="00C057F2">
      <w:pPr>
        <w:widowControl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</w:p>
    <w:sectPr w:rsidR="00C057F2" w:rsidRPr="00261E2D" w:rsidSect="00827A9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00" w:rsidRDefault="00C63700" w:rsidP="00FB4E47">
      <w:r>
        <w:separator/>
      </w:r>
    </w:p>
  </w:endnote>
  <w:endnote w:type="continuationSeparator" w:id="0">
    <w:p w:rsidR="00C63700" w:rsidRDefault="00C63700" w:rsidP="00FB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254501"/>
      <w:docPartObj>
        <w:docPartGallery w:val="Page Numbers (Bottom of Page)"/>
        <w:docPartUnique/>
      </w:docPartObj>
    </w:sdtPr>
    <w:sdtEndPr/>
    <w:sdtContent>
      <w:p w:rsidR="008E6AB2" w:rsidRDefault="008E6A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A99" w:rsidRPr="005F5A99">
          <w:rPr>
            <w:noProof/>
            <w:lang w:val="zh-TW"/>
          </w:rPr>
          <w:t>2</w:t>
        </w:r>
        <w:r>
          <w:fldChar w:fldCharType="end"/>
        </w:r>
      </w:p>
    </w:sdtContent>
  </w:sdt>
  <w:p w:rsidR="008E6AB2" w:rsidRDefault="008E6A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00" w:rsidRDefault="00C63700" w:rsidP="00FB4E47">
      <w:r>
        <w:separator/>
      </w:r>
    </w:p>
  </w:footnote>
  <w:footnote w:type="continuationSeparator" w:id="0">
    <w:p w:rsidR="00C63700" w:rsidRDefault="00C63700" w:rsidP="00FB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8B"/>
    <w:multiLevelType w:val="hybridMultilevel"/>
    <w:tmpl w:val="39B2B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9A2"/>
    <w:multiLevelType w:val="hybridMultilevel"/>
    <w:tmpl w:val="090A013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6047CA"/>
    <w:multiLevelType w:val="hybridMultilevel"/>
    <w:tmpl w:val="63F42660"/>
    <w:lvl w:ilvl="0" w:tplc="AE3A870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62410"/>
    <w:multiLevelType w:val="hybridMultilevel"/>
    <w:tmpl w:val="D3003E84"/>
    <w:lvl w:ilvl="0" w:tplc="A52652BA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625A28"/>
    <w:multiLevelType w:val="hybridMultilevel"/>
    <w:tmpl w:val="E842D62E"/>
    <w:lvl w:ilvl="0" w:tplc="D9C28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73702"/>
    <w:multiLevelType w:val="hybridMultilevel"/>
    <w:tmpl w:val="24624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DC6389"/>
    <w:multiLevelType w:val="hybridMultilevel"/>
    <w:tmpl w:val="9376B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1112F4"/>
    <w:multiLevelType w:val="hybridMultilevel"/>
    <w:tmpl w:val="A024FE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5C5326"/>
    <w:multiLevelType w:val="hybridMultilevel"/>
    <w:tmpl w:val="588AFB0C"/>
    <w:lvl w:ilvl="0" w:tplc="EA6849BE">
      <w:start w:val="7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642C89"/>
    <w:multiLevelType w:val="hybridMultilevel"/>
    <w:tmpl w:val="B12EC906"/>
    <w:lvl w:ilvl="0" w:tplc="9B547B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B2289F"/>
    <w:multiLevelType w:val="hybridMultilevel"/>
    <w:tmpl w:val="08E0D3C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6359AC"/>
    <w:multiLevelType w:val="hybridMultilevel"/>
    <w:tmpl w:val="FCBEA8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DD047F"/>
    <w:multiLevelType w:val="hybridMultilevel"/>
    <w:tmpl w:val="BF407F0E"/>
    <w:lvl w:ilvl="0" w:tplc="C7325762">
      <w:start w:val="1"/>
      <w:numFmt w:val="upperRoman"/>
      <w:lvlText w:val="%1."/>
      <w:lvlJc w:val="left"/>
      <w:pPr>
        <w:ind w:left="126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3" w15:restartNumberingAfterBreak="0">
    <w:nsid w:val="48A36960"/>
    <w:multiLevelType w:val="hybridMultilevel"/>
    <w:tmpl w:val="B204DE2E"/>
    <w:lvl w:ilvl="0" w:tplc="4FDAC53E">
      <w:start w:val="1"/>
      <w:numFmt w:val="upperRoman"/>
      <w:lvlText w:val="%1."/>
      <w:lvlJc w:val="left"/>
      <w:pPr>
        <w:ind w:left="131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4" w15:restartNumberingAfterBreak="0">
    <w:nsid w:val="49796CC2"/>
    <w:multiLevelType w:val="hybridMultilevel"/>
    <w:tmpl w:val="39B2B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D911D1"/>
    <w:multiLevelType w:val="hybridMultilevel"/>
    <w:tmpl w:val="5EE62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70539C"/>
    <w:multiLevelType w:val="hybridMultilevel"/>
    <w:tmpl w:val="BE44D682"/>
    <w:lvl w:ilvl="0" w:tplc="35B614E2">
      <w:start w:val="1"/>
      <w:numFmt w:val="upperRoman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B856FE"/>
    <w:multiLevelType w:val="hybridMultilevel"/>
    <w:tmpl w:val="9376B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C44AE4"/>
    <w:multiLevelType w:val="hybridMultilevel"/>
    <w:tmpl w:val="A6104CA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53FE013C"/>
    <w:multiLevelType w:val="hybridMultilevel"/>
    <w:tmpl w:val="8366453C"/>
    <w:lvl w:ilvl="0" w:tplc="6216545C">
      <w:start w:val="1"/>
      <w:numFmt w:val="lowerRoman"/>
      <w:lvlText w:val="%1."/>
      <w:lvlJc w:val="right"/>
      <w:pPr>
        <w:ind w:left="174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20" w15:restartNumberingAfterBreak="0">
    <w:nsid w:val="54A63B8C"/>
    <w:multiLevelType w:val="hybridMultilevel"/>
    <w:tmpl w:val="DF846A18"/>
    <w:lvl w:ilvl="0" w:tplc="91609E7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E50AC4"/>
    <w:multiLevelType w:val="hybridMultilevel"/>
    <w:tmpl w:val="75F25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4705E5"/>
    <w:multiLevelType w:val="hybridMultilevel"/>
    <w:tmpl w:val="0386AAE2"/>
    <w:lvl w:ilvl="0" w:tplc="3D36BC54">
      <w:start w:val="1"/>
      <w:numFmt w:val="upperRoman"/>
      <w:lvlText w:val="%1."/>
      <w:lvlJc w:val="left"/>
      <w:pPr>
        <w:ind w:left="129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3" w15:restartNumberingAfterBreak="0">
    <w:nsid w:val="5C4C1FBC"/>
    <w:multiLevelType w:val="hybridMultilevel"/>
    <w:tmpl w:val="40A2EEE4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B1766B"/>
    <w:multiLevelType w:val="hybridMultilevel"/>
    <w:tmpl w:val="E662F60E"/>
    <w:lvl w:ilvl="0" w:tplc="3B3847B2">
      <w:start w:val="1"/>
      <w:numFmt w:val="upperRoman"/>
      <w:lvlText w:val="%1."/>
      <w:lvlJc w:val="left"/>
      <w:pPr>
        <w:ind w:left="126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5" w15:restartNumberingAfterBreak="0">
    <w:nsid w:val="6519489C"/>
    <w:multiLevelType w:val="hybridMultilevel"/>
    <w:tmpl w:val="9376B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54319E"/>
    <w:multiLevelType w:val="hybridMultilevel"/>
    <w:tmpl w:val="8C4E1A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322148"/>
    <w:multiLevelType w:val="hybridMultilevel"/>
    <w:tmpl w:val="B1CEA6F6"/>
    <w:lvl w:ilvl="0" w:tplc="A34057EC">
      <w:start w:val="1"/>
      <w:numFmt w:val="upperRoman"/>
      <w:lvlText w:val="%1."/>
      <w:lvlJc w:val="left"/>
      <w:pPr>
        <w:ind w:left="126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8" w15:restartNumberingAfterBreak="0">
    <w:nsid w:val="7FC03B1B"/>
    <w:multiLevelType w:val="hybridMultilevel"/>
    <w:tmpl w:val="9BDCC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19"/>
  </w:num>
  <w:num w:numId="7">
    <w:abstractNumId w:val="23"/>
  </w:num>
  <w:num w:numId="8">
    <w:abstractNumId w:val="27"/>
  </w:num>
  <w:num w:numId="9">
    <w:abstractNumId w:val="13"/>
  </w:num>
  <w:num w:numId="10">
    <w:abstractNumId w:val="8"/>
  </w:num>
  <w:num w:numId="11">
    <w:abstractNumId w:val="10"/>
  </w:num>
  <w:num w:numId="12">
    <w:abstractNumId w:val="25"/>
  </w:num>
  <w:num w:numId="13">
    <w:abstractNumId w:val="26"/>
  </w:num>
  <w:num w:numId="14">
    <w:abstractNumId w:val="1"/>
  </w:num>
  <w:num w:numId="15">
    <w:abstractNumId w:val="16"/>
  </w:num>
  <w:num w:numId="16">
    <w:abstractNumId w:val="22"/>
  </w:num>
  <w:num w:numId="17">
    <w:abstractNumId w:val="6"/>
  </w:num>
  <w:num w:numId="18">
    <w:abstractNumId w:val="17"/>
  </w:num>
  <w:num w:numId="19">
    <w:abstractNumId w:val="4"/>
  </w:num>
  <w:num w:numId="20">
    <w:abstractNumId w:val="9"/>
  </w:num>
  <w:num w:numId="21">
    <w:abstractNumId w:val="5"/>
  </w:num>
  <w:num w:numId="22">
    <w:abstractNumId w:val="28"/>
  </w:num>
  <w:num w:numId="23">
    <w:abstractNumId w:val="21"/>
  </w:num>
  <w:num w:numId="24">
    <w:abstractNumId w:val="11"/>
  </w:num>
  <w:num w:numId="25">
    <w:abstractNumId w:val="15"/>
  </w:num>
  <w:num w:numId="26">
    <w:abstractNumId w:val="0"/>
  </w:num>
  <w:num w:numId="27">
    <w:abstractNumId w:val="14"/>
  </w:num>
  <w:num w:numId="28">
    <w:abstractNumId w:val="12"/>
  </w:num>
  <w:num w:numId="2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DC3"/>
    <w:rsid w:val="0000357E"/>
    <w:rsid w:val="000057C3"/>
    <w:rsid w:val="000103B6"/>
    <w:rsid w:val="00010B73"/>
    <w:rsid w:val="00010BB6"/>
    <w:rsid w:val="00012BD7"/>
    <w:rsid w:val="00017330"/>
    <w:rsid w:val="00017734"/>
    <w:rsid w:val="000241E3"/>
    <w:rsid w:val="0002660C"/>
    <w:rsid w:val="00041B69"/>
    <w:rsid w:val="000427D1"/>
    <w:rsid w:val="00045A3F"/>
    <w:rsid w:val="00047F50"/>
    <w:rsid w:val="00055FB2"/>
    <w:rsid w:val="000563B5"/>
    <w:rsid w:val="00064B8E"/>
    <w:rsid w:val="00064D3C"/>
    <w:rsid w:val="00071A0F"/>
    <w:rsid w:val="00071BA5"/>
    <w:rsid w:val="00072209"/>
    <w:rsid w:val="000739D3"/>
    <w:rsid w:val="00073E9C"/>
    <w:rsid w:val="0008420E"/>
    <w:rsid w:val="00091277"/>
    <w:rsid w:val="00093244"/>
    <w:rsid w:val="00093F75"/>
    <w:rsid w:val="000944B2"/>
    <w:rsid w:val="000960BA"/>
    <w:rsid w:val="000A2866"/>
    <w:rsid w:val="000B21F6"/>
    <w:rsid w:val="000B234C"/>
    <w:rsid w:val="000B24F0"/>
    <w:rsid w:val="000B2FC3"/>
    <w:rsid w:val="000B7ED9"/>
    <w:rsid w:val="000C00BB"/>
    <w:rsid w:val="000C20EF"/>
    <w:rsid w:val="000C4DD4"/>
    <w:rsid w:val="000C56E8"/>
    <w:rsid w:val="000D577E"/>
    <w:rsid w:val="000D660C"/>
    <w:rsid w:val="000E1637"/>
    <w:rsid w:val="000E185D"/>
    <w:rsid w:val="000E2824"/>
    <w:rsid w:val="000E61AB"/>
    <w:rsid w:val="000F02AA"/>
    <w:rsid w:val="000F0BF9"/>
    <w:rsid w:val="000F1A64"/>
    <w:rsid w:val="000F2143"/>
    <w:rsid w:val="000F363D"/>
    <w:rsid w:val="000F5C32"/>
    <w:rsid w:val="001041D7"/>
    <w:rsid w:val="00106212"/>
    <w:rsid w:val="001122BD"/>
    <w:rsid w:val="001133C2"/>
    <w:rsid w:val="001141CC"/>
    <w:rsid w:val="001156F9"/>
    <w:rsid w:val="0011704E"/>
    <w:rsid w:val="001219E0"/>
    <w:rsid w:val="00126CCE"/>
    <w:rsid w:val="00131596"/>
    <w:rsid w:val="00137027"/>
    <w:rsid w:val="00140385"/>
    <w:rsid w:val="001454D8"/>
    <w:rsid w:val="001529FD"/>
    <w:rsid w:val="00153C30"/>
    <w:rsid w:val="00156293"/>
    <w:rsid w:val="00157029"/>
    <w:rsid w:val="001603ED"/>
    <w:rsid w:val="00161397"/>
    <w:rsid w:val="00162CFE"/>
    <w:rsid w:val="001641AF"/>
    <w:rsid w:val="00166174"/>
    <w:rsid w:val="001664D8"/>
    <w:rsid w:val="00167130"/>
    <w:rsid w:val="00167820"/>
    <w:rsid w:val="00170412"/>
    <w:rsid w:val="00175736"/>
    <w:rsid w:val="001772E6"/>
    <w:rsid w:val="00177E0A"/>
    <w:rsid w:val="0018269B"/>
    <w:rsid w:val="00182B37"/>
    <w:rsid w:val="0018325F"/>
    <w:rsid w:val="0018409B"/>
    <w:rsid w:val="001841F5"/>
    <w:rsid w:val="00185836"/>
    <w:rsid w:val="00193491"/>
    <w:rsid w:val="00193CA0"/>
    <w:rsid w:val="001A12C8"/>
    <w:rsid w:val="001A287A"/>
    <w:rsid w:val="001A60A6"/>
    <w:rsid w:val="001A6CD3"/>
    <w:rsid w:val="001B013C"/>
    <w:rsid w:val="001B06D9"/>
    <w:rsid w:val="001B1DBA"/>
    <w:rsid w:val="001B3036"/>
    <w:rsid w:val="001B47F3"/>
    <w:rsid w:val="001C3AFC"/>
    <w:rsid w:val="001C420B"/>
    <w:rsid w:val="001D026B"/>
    <w:rsid w:val="001D236C"/>
    <w:rsid w:val="001E1235"/>
    <w:rsid w:val="001E52A9"/>
    <w:rsid w:val="0020469E"/>
    <w:rsid w:val="0020692C"/>
    <w:rsid w:val="00207744"/>
    <w:rsid w:val="00214229"/>
    <w:rsid w:val="00217740"/>
    <w:rsid w:val="00220428"/>
    <w:rsid w:val="0022791C"/>
    <w:rsid w:val="00233A5A"/>
    <w:rsid w:val="00240113"/>
    <w:rsid w:val="002402F2"/>
    <w:rsid w:val="0024374B"/>
    <w:rsid w:val="002442D5"/>
    <w:rsid w:val="00255E35"/>
    <w:rsid w:val="002562D5"/>
    <w:rsid w:val="00261E2D"/>
    <w:rsid w:val="00262CA2"/>
    <w:rsid w:val="00266163"/>
    <w:rsid w:val="00273544"/>
    <w:rsid w:val="0027718B"/>
    <w:rsid w:val="0027735C"/>
    <w:rsid w:val="00277761"/>
    <w:rsid w:val="0028060F"/>
    <w:rsid w:val="00280D7D"/>
    <w:rsid w:val="0028321E"/>
    <w:rsid w:val="00286CFF"/>
    <w:rsid w:val="002871E2"/>
    <w:rsid w:val="00287C70"/>
    <w:rsid w:val="002916AC"/>
    <w:rsid w:val="00297144"/>
    <w:rsid w:val="002A0C00"/>
    <w:rsid w:val="002A16E9"/>
    <w:rsid w:val="002A245B"/>
    <w:rsid w:val="002A4790"/>
    <w:rsid w:val="002A4AFF"/>
    <w:rsid w:val="002A7DC9"/>
    <w:rsid w:val="002B4A64"/>
    <w:rsid w:val="002B6A7F"/>
    <w:rsid w:val="002C51FD"/>
    <w:rsid w:val="002C5ED8"/>
    <w:rsid w:val="002C738B"/>
    <w:rsid w:val="002C747B"/>
    <w:rsid w:val="002D36FE"/>
    <w:rsid w:val="002D4362"/>
    <w:rsid w:val="002D4EE0"/>
    <w:rsid w:val="002D575C"/>
    <w:rsid w:val="002D6D5A"/>
    <w:rsid w:val="002E012D"/>
    <w:rsid w:val="002E1621"/>
    <w:rsid w:val="002E22A2"/>
    <w:rsid w:val="002E42EE"/>
    <w:rsid w:val="002E7DB1"/>
    <w:rsid w:val="002F19A0"/>
    <w:rsid w:val="002F3EC0"/>
    <w:rsid w:val="002F6367"/>
    <w:rsid w:val="00300C35"/>
    <w:rsid w:val="003022F3"/>
    <w:rsid w:val="003063BB"/>
    <w:rsid w:val="00306A4C"/>
    <w:rsid w:val="003072A1"/>
    <w:rsid w:val="00312EAA"/>
    <w:rsid w:val="00313191"/>
    <w:rsid w:val="003143E6"/>
    <w:rsid w:val="003167A3"/>
    <w:rsid w:val="00322B99"/>
    <w:rsid w:val="00324555"/>
    <w:rsid w:val="00331FE3"/>
    <w:rsid w:val="0033374F"/>
    <w:rsid w:val="003403EC"/>
    <w:rsid w:val="00342B12"/>
    <w:rsid w:val="00345EA1"/>
    <w:rsid w:val="003466B9"/>
    <w:rsid w:val="00347078"/>
    <w:rsid w:val="003543E3"/>
    <w:rsid w:val="00354F63"/>
    <w:rsid w:val="00357ABC"/>
    <w:rsid w:val="00360F9B"/>
    <w:rsid w:val="00362F08"/>
    <w:rsid w:val="003640FA"/>
    <w:rsid w:val="0036646C"/>
    <w:rsid w:val="00372027"/>
    <w:rsid w:val="00375917"/>
    <w:rsid w:val="003769EE"/>
    <w:rsid w:val="0038103F"/>
    <w:rsid w:val="003825DF"/>
    <w:rsid w:val="0038675D"/>
    <w:rsid w:val="0038678D"/>
    <w:rsid w:val="003905F2"/>
    <w:rsid w:val="00390EF0"/>
    <w:rsid w:val="00391288"/>
    <w:rsid w:val="00396808"/>
    <w:rsid w:val="003A0B67"/>
    <w:rsid w:val="003A357C"/>
    <w:rsid w:val="003B58AB"/>
    <w:rsid w:val="003C0F4B"/>
    <w:rsid w:val="003C1163"/>
    <w:rsid w:val="003D7721"/>
    <w:rsid w:val="003E07C4"/>
    <w:rsid w:val="003E6EA9"/>
    <w:rsid w:val="003F1018"/>
    <w:rsid w:val="003F1CCA"/>
    <w:rsid w:val="003F4A10"/>
    <w:rsid w:val="003F4AE5"/>
    <w:rsid w:val="003F75F0"/>
    <w:rsid w:val="003F7B59"/>
    <w:rsid w:val="00400D66"/>
    <w:rsid w:val="0041493D"/>
    <w:rsid w:val="00415286"/>
    <w:rsid w:val="004224D4"/>
    <w:rsid w:val="004302EA"/>
    <w:rsid w:val="00430957"/>
    <w:rsid w:val="0043250A"/>
    <w:rsid w:val="00434545"/>
    <w:rsid w:val="00435455"/>
    <w:rsid w:val="00435480"/>
    <w:rsid w:val="00444683"/>
    <w:rsid w:val="00444999"/>
    <w:rsid w:val="004501E5"/>
    <w:rsid w:val="00450C0A"/>
    <w:rsid w:val="00453C16"/>
    <w:rsid w:val="00454F2F"/>
    <w:rsid w:val="0045621C"/>
    <w:rsid w:val="00456267"/>
    <w:rsid w:val="00461598"/>
    <w:rsid w:val="00467771"/>
    <w:rsid w:val="004677D3"/>
    <w:rsid w:val="00472529"/>
    <w:rsid w:val="004727F3"/>
    <w:rsid w:val="00473DBE"/>
    <w:rsid w:val="0048105E"/>
    <w:rsid w:val="00481FFC"/>
    <w:rsid w:val="0049020A"/>
    <w:rsid w:val="0049118A"/>
    <w:rsid w:val="00492680"/>
    <w:rsid w:val="00494966"/>
    <w:rsid w:val="00496662"/>
    <w:rsid w:val="00497996"/>
    <w:rsid w:val="004A08E7"/>
    <w:rsid w:val="004A2FAD"/>
    <w:rsid w:val="004A50A6"/>
    <w:rsid w:val="004A52C0"/>
    <w:rsid w:val="004B0F7A"/>
    <w:rsid w:val="004B2B83"/>
    <w:rsid w:val="004B430E"/>
    <w:rsid w:val="004C40F6"/>
    <w:rsid w:val="004D0861"/>
    <w:rsid w:val="004D5725"/>
    <w:rsid w:val="004D7BCE"/>
    <w:rsid w:val="004E030E"/>
    <w:rsid w:val="004E16B9"/>
    <w:rsid w:val="004E3C0A"/>
    <w:rsid w:val="004E6789"/>
    <w:rsid w:val="004F2B7E"/>
    <w:rsid w:val="00505B01"/>
    <w:rsid w:val="005117F1"/>
    <w:rsid w:val="0051631C"/>
    <w:rsid w:val="0051645F"/>
    <w:rsid w:val="00520CEF"/>
    <w:rsid w:val="00527C3A"/>
    <w:rsid w:val="00534B91"/>
    <w:rsid w:val="00534EE2"/>
    <w:rsid w:val="005353F6"/>
    <w:rsid w:val="00537655"/>
    <w:rsid w:val="00537CAD"/>
    <w:rsid w:val="00542E53"/>
    <w:rsid w:val="00544134"/>
    <w:rsid w:val="00545148"/>
    <w:rsid w:val="00553591"/>
    <w:rsid w:val="00555029"/>
    <w:rsid w:val="0055634C"/>
    <w:rsid w:val="00557711"/>
    <w:rsid w:val="00561F1F"/>
    <w:rsid w:val="0056440B"/>
    <w:rsid w:val="00570D9B"/>
    <w:rsid w:val="0057265A"/>
    <w:rsid w:val="00574D81"/>
    <w:rsid w:val="005764A8"/>
    <w:rsid w:val="005769C2"/>
    <w:rsid w:val="005849D7"/>
    <w:rsid w:val="00591F16"/>
    <w:rsid w:val="00593B4F"/>
    <w:rsid w:val="005A4080"/>
    <w:rsid w:val="005B6394"/>
    <w:rsid w:val="005B7268"/>
    <w:rsid w:val="005C2012"/>
    <w:rsid w:val="005C254E"/>
    <w:rsid w:val="005C3A88"/>
    <w:rsid w:val="005C3E35"/>
    <w:rsid w:val="005C3FC5"/>
    <w:rsid w:val="005C4DA1"/>
    <w:rsid w:val="005C6C0A"/>
    <w:rsid w:val="005D23C8"/>
    <w:rsid w:val="005D68E1"/>
    <w:rsid w:val="005D7881"/>
    <w:rsid w:val="005E1BD3"/>
    <w:rsid w:val="005E2ABD"/>
    <w:rsid w:val="005E38CE"/>
    <w:rsid w:val="005E6F32"/>
    <w:rsid w:val="005F3F4B"/>
    <w:rsid w:val="005F5A99"/>
    <w:rsid w:val="00603C44"/>
    <w:rsid w:val="0060438F"/>
    <w:rsid w:val="00605452"/>
    <w:rsid w:val="006142AA"/>
    <w:rsid w:val="0061466B"/>
    <w:rsid w:val="006173EC"/>
    <w:rsid w:val="00623327"/>
    <w:rsid w:val="00623A3F"/>
    <w:rsid w:val="00630989"/>
    <w:rsid w:val="00634133"/>
    <w:rsid w:val="0064025A"/>
    <w:rsid w:val="0064463D"/>
    <w:rsid w:val="00646632"/>
    <w:rsid w:val="00651751"/>
    <w:rsid w:val="00652493"/>
    <w:rsid w:val="006553DE"/>
    <w:rsid w:val="00662A7E"/>
    <w:rsid w:val="006645B3"/>
    <w:rsid w:val="0066561E"/>
    <w:rsid w:val="006727C7"/>
    <w:rsid w:val="00673B41"/>
    <w:rsid w:val="0067536F"/>
    <w:rsid w:val="00676AA3"/>
    <w:rsid w:val="006830DA"/>
    <w:rsid w:val="00683D13"/>
    <w:rsid w:val="00685AF5"/>
    <w:rsid w:val="0068713E"/>
    <w:rsid w:val="006879BD"/>
    <w:rsid w:val="0069148B"/>
    <w:rsid w:val="00691FB9"/>
    <w:rsid w:val="0069615E"/>
    <w:rsid w:val="006A08CC"/>
    <w:rsid w:val="006A4E16"/>
    <w:rsid w:val="006A6F94"/>
    <w:rsid w:val="006A74A7"/>
    <w:rsid w:val="006B082A"/>
    <w:rsid w:val="006B5676"/>
    <w:rsid w:val="006B7F26"/>
    <w:rsid w:val="006C0DD4"/>
    <w:rsid w:val="006C4F40"/>
    <w:rsid w:val="006C7FD7"/>
    <w:rsid w:val="006D0987"/>
    <w:rsid w:val="006D3529"/>
    <w:rsid w:val="006D5BF9"/>
    <w:rsid w:val="006F125E"/>
    <w:rsid w:val="006F1A9B"/>
    <w:rsid w:val="006F4B5D"/>
    <w:rsid w:val="007030D6"/>
    <w:rsid w:val="00704713"/>
    <w:rsid w:val="00705335"/>
    <w:rsid w:val="007062A7"/>
    <w:rsid w:val="0070643A"/>
    <w:rsid w:val="00706898"/>
    <w:rsid w:val="00711601"/>
    <w:rsid w:val="00713012"/>
    <w:rsid w:val="00713C88"/>
    <w:rsid w:val="00714857"/>
    <w:rsid w:val="007164F7"/>
    <w:rsid w:val="007221F1"/>
    <w:rsid w:val="007229B3"/>
    <w:rsid w:val="00722B34"/>
    <w:rsid w:val="00723B34"/>
    <w:rsid w:val="0072481B"/>
    <w:rsid w:val="0072547F"/>
    <w:rsid w:val="0072629E"/>
    <w:rsid w:val="00726F84"/>
    <w:rsid w:val="00730E09"/>
    <w:rsid w:val="00732F61"/>
    <w:rsid w:val="00734D58"/>
    <w:rsid w:val="0073614F"/>
    <w:rsid w:val="0073638B"/>
    <w:rsid w:val="0073679B"/>
    <w:rsid w:val="00736C19"/>
    <w:rsid w:val="007374BD"/>
    <w:rsid w:val="00740BE2"/>
    <w:rsid w:val="007414EC"/>
    <w:rsid w:val="00743BF2"/>
    <w:rsid w:val="00747297"/>
    <w:rsid w:val="007538BB"/>
    <w:rsid w:val="00754F1C"/>
    <w:rsid w:val="007602D9"/>
    <w:rsid w:val="00762306"/>
    <w:rsid w:val="0076282B"/>
    <w:rsid w:val="0076673A"/>
    <w:rsid w:val="007702F3"/>
    <w:rsid w:val="00771111"/>
    <w:rsid w:val="007768B6"/>
    <w:rsid w:val="00776C7E"/>
    <w:rsid w:val="0078184A"/>
    <w:rsid w:val="00781E56"/>
    <w:rsid w:val="0078266A"/>
    <w:rsid w:val="00787974"/>
    <w:rsid w:val="00787D1A"/>
    <w:rsid w:val="0079082C"/>
    <w:rsid w:val="007925F7"/>
    <w:rsid w:val="00793E4F"/>
    <w:rsid w:val="007951D9"/>
    <w:rsid w:val="00797455"/>
    <w:rsid w:val="007A25DE"/>
    <w:rsid w:val="007A6752"/>
    <w:rsid w:val="007A7E02"/>
    <w:rsid w:val="007B1A6F"/>
    <w:rsid w:val="007B1F1E"/>
    <w:rsid w:val="007B3CB3"/>
    <w:rsid w:val="007B6C3A"/>
    <w:rsid w:val="007C1326"/>
    <w:rsid w:val="007C1F6E"/>
    <w:rsid w:val="007C2C03"/>
    <w:rsid w:val="007C72F6"/>
    <w:rsid w:val="007D01A8"/>
    <w:rsid w:val="007D0BE6"/>
    <w:rsid w:val="007D518E"/>
    <w:rsid w:val="007E12E1"/>
    <w:rsid w:val="007E1524"/>
    <w:rsid w:val="007E36BA"/>
    <w:rsid w:val="007E419C"/>
    <w:rsid w:val="007E44BC"/>
    <w:rsid w:val="007E48E4"/>
    <w:rsid w:val="007F672F"/>
    <w:rsid w:val="007F71C0"/>
    <w:rsid w:val="00800372"/>
    <w:rsid w:val="00803E90"/>
    <w:rsid w:val="00805D82"/>
    <w:rsid w:val="0080731B"/>
    <w:rsid w:val="00807D7B"/>
    <w:rsid w:val="008108E3"/>
    <w:rsid w:val="00810A70"/>
    <w:rsid w:val="00814A3D"/>
    <w:rsid w:val="008164BA"/>
    <w:rsid w:val="008172C9"/>
    <w:rsid w:val="00820993"/>
    <w:rsid w:val="00821414"/>
    <w:rsid w:val="008248B0"/>
    <w:rsid w:val="00827A93"/>
    <w:rsid w:val="008310AC"/>
    <w:rsid w:val="00831601"/>
    <w:rsid w:val="00833551"/>
    <w:rsid w:val="00837F7E"/>
    <w:rsid w:val="0084380D"/>
    <w:rsid w:val="008438F4"/>
    <w:rsid w:val="00843B12"/>
    <w:rsid w:val="0084779C"/>
    <w:rsid w:val="0085244D"/>
    <w:rsid w:val="00852656"/>
    <w:rsid w:val="00854582"/>
    <w:rsid w:val="00854709"/>
    <w:rsid w:val="00862CAF"/>
    <w:rsid w:val="008638DF"/>
    <w:rsid w:val="0086654D"/>
    <w:rsid w:val="00866DCD"/>
    <w:rsid w:val="00870A7C"/>
    <w:rsid w:val="00872AA7"/>
    <w:rsid w:val="00876288"/>
    <w:rsid w:val="008769C7"/>
    <w:rsid w:val="00877098"/>
    <w:rsid w:val="008819E2"/>
    <w:rsid w:val="00885694"/>
    <w:rsid w:val="008932CE"/>
    <w:rsid w:val="008A0770"/>
    <w:rsid w:val="008A0DF7"/>
    <w:rsid w:val="008A20DD"/>
    <w:rsid w:val="008B32FE"/>
    <w:rsid w:val="008B4409"/>
    <w:rsid w:val="008B5B55"/>
    <w:rsid w:val="008C287B"/>
    <w:rsid w:val="008C411F"/>
    <w:rsid w:val="008C467D"/>
    <w:rsid w:val="008C4748"/>
    <w:rsid w:val="008C6251"/>
    <w:rsid w:val="008C6C4A"/>
    <w:rsid w:val="008D255B"/>
    <w:rsid w:val="008D4318"/>
    <w:rsid w:val="008D7E94"/>
    <w:rsid w:val="008E0418"/>
    <w:rsid w:val="008E1ED0"/>
    <w:rsid w:val="008E4940"/>
    <w:rsid w:val="008E6AB2"/>
    <w:rsid w:val="008E6BDF"/>
    <w:rsid w:val="008F497C"/>
    <w:rsid w:val="008F5387"/>
    <w:rsid w:val="00900C2A"/>
    <w:rsid w:val="00902CAF"/>
    <w:rsid w:val="00903B60"/>
    <w:rsid w:val="00906AF4"/>
    <w:rsid w:val="0091244B"/>
    <w:rsid w:val="00913191"/>
    <w:rsid w:val="00913FF5"/>
    <w:rsid w:val="00915673"/>
    <w:rsid w:val="00915A26"/>
    <w:rsid w:val="00917ECE"/>
    <w:rsid w:val="00920291"/>
    <w:rsid w:val="00926BE7"/>
    <w:rsid w:val="00935933"/>
    <w:rsid w:val="00936B44"/>
    <w:rsid w:val="00940558"/>
    <w:rsid w:val="00941471"/>
    <w:rsid w:val="00942256"/>
    <w:rsid w:val="009425DA"/>
    <w:rsid w:val="00950002"/>
    <w:rsid w:val="00951DAE"/>
    <w:rsid w:val="009537FD"/>
    <w:rsid w:val="00956C09"/>
    <w:rsid w:val="0095722C"/>
    <w:rsid w:val="00961C95"/>
    <w:rsid w:val="00977730"/>
    <w:rsid w:val="00980359"/>
    <w:rsid w:val="00981391"/>
    <w:rsid w:val="00982E99"/>
    <w:rsid w:val="00987E16"/>
    <w:rsid w:val="00990B2F"/>
    <w:rsid w:val="00996B56"/>
    <w:rsid w:val="0099713F"/>
    <w:rsid w:val="009A4C04"/>
    <w:rsid w:val="009A68F4"/>
    <w:rsid w:val="009B5FEC"/>
    <w:rsid w:val="009B64F6"/>
    <w:rsid w:val="009B66FB"/>
    <w:rsid w:val="009C0488"/>
    <w:rsid w:val="009C41A7"/>
    <w:rsid w:val="009C4803"/>
    <w:rsid w:val="009C5293"/>
    <w:rsid w:val="009C613A"/>
    <w:rsid w:val="009C6FCF"/>
    <w:rsid w:val="009D0551"/>
    <w:rsid w:val="009E4971"/>
    <w:rsid w:val="009E58BB"/>
    <w:rsid w:val="009E74E3"/>
    <w:rsid w:val="009F1B65"/>
    <w:rsid w:val="009F24C0"/>
    <w:rsid w:val="009F3F1D"/>
    <w:rsid w:val="00A0175B"/>
    <w:rsid w:val="00A03011"/>
    <w:rsid w:val="00A107FF"/>
    <w:rsid w:val="00A10C38"/>
    <w:rsid w:val="00A11BFF"/>
    <w:rsid w:val="00A11E99"/>
    <w:rsid w:val="00A12B1E"/>
    <w:rsid w:val="00A12B61"/>
    <w:rsid w:val="00A1520C"/>
    <w:rsid w:val="00A16D4D"/>
    <w:rsid w:val="00A22D93"/>
    <w:rsid w:val="00A34B74"/>
    <w:rsid w:val="00A35B27"/>
    <w:rsid w:val="00A35BD7"/>
    <w:rsid w:val="00A410C2"/>
    <w:rsid w:val="00A467B6"/>
    <w:rsid w:val="00A51F05"/>
    <w:rsid w:val="00A6194B"/>
    <w:rsid w:val="00A63C40"/>
    <w:rsid w:val="00A64A23"/>
    <w:rsid w:val="00A651C9"/>
    <w:rsid w:val="00A72435"/>
    <w:rsid w:val="00A7262D"/>
    <w:rsid w:val="00A75DB5"/>
    <w:rsid w:val="00A776E2"/>
    <w:rsid w:val="00A84F8D"/>
    <w:rsid w:val="00A859C8"/>
    <w:rsid w:val="00A85FDA"/>
    <w:rsid w:val="00A86863"/>
    <w:rsid w:val="00A939EA"/>
    <w:rsid w:val="00A96F8E"/>
    <w:rsid w:val="00A97538"/>
    <w:rsid w:val="00A9772C"/>
    <w:rsid w:val="00AA2D9A"/>
    <w:rsid w:val="00AB1582"/>
    <w:rsid w:val="00AB6428"/>
    <w:rsid w:val="00AC00A9"/>
    <w:rsid w:val="00AC1338"/>
    <w:rsid w:val="00AC15A3"/>
    <w:rsid w:val="00AC453D"/>
    <w:rsid w:val="00AC4E99"/>
    <w:rsid w:val="00AC5849"/>
    <w:rsid w:val="00AC6636"/>
    <w:rsid w:val="00AC66AA"/>
    <w:rsid w:val="00AC7D73"/>
    <w:rsid w:val="00AD3AD8"/>
    <w:rsid w:val="00AD65B1"/>
    <w:rsid w:val="00AE0A68"/>
    <w:rsid w:val="00AE6729"/>
    <w:rsid w:val="00AE793A"/>
    <w:rsid w:val="00AF548E"/>
    <w:rsid w:val="00AF67A1"/>
    <w:rsid w:val="00B01EDA"/>
    <w:rsid w:val="00B0389A"/>
    <w:rsid w:val="00B06428"/>
    <w:rsid w:val="00B06CF8"/>
    <w:rsid w:val="00B07633"/>
    <w:rsid w:val="00B160DC"/>
    <w:rsid w:val="00B22822"/>
    <w:rsid w:val="00B23D60"/>
    <w:rsid w:val="00B24794"/>
    <w:rsid w:val="00B263DF"/>
    <w:rsid w:val="00B32F6B"/>
    <w:rsid w:val="00B33AE6"/>
    <w:rsid w:val="00B33CC3"/>
    <w:rsid w:val="00B36816"/>
    <w:rsid w:val="00B36B0B"/>
    <w:rsid w:val="00B40E00"/>
    <w:rsid w:val="00B42D84"/>
    <w:rsid w:val="00B4369B"/>
    <w:rsid w:val="00B456CB"/>
    <w:rsid w:val="00B54338"/>
    <w:rsid w:val="00B56B08"/>
    <w:rsid w:val="00B601AB"/>
    <w:rsid w:val="00B60EDF"/>
    <w:rsid w:val="00B61645"/>
    <w:rsid w:val="00B650CA"/>
    <w:rsid w:val="00B66B99"/>
    <w:rsid w:val="00B74B52"/>
    <w:rsid w:val="00B805C5"/>
    <w:rsid w:val="00B8070F"/>
    <w:rsid w:val="00B808D3"/>
    <w:rsid w:val="00B82BAA"/>
    <w:rsid w:val="00B82D8A"/>
    <w:rsid w:val="00B84AA1"/>
    <w:rsid w:val="00B91956"/>
    <w:rsid w:val="00B93EF4"/>
    <w:rsid w:val="00B96127"/>
    <w:rsid w:val="00BA3698"/>
    <w:rsid w:val="00BA6DDA"/>
    <w:rsid w:val="00BA7A18"/>
    <w:rsid w:val="00BA7A64"/>
    <w:rsid w:val="00BB1754"/>
    <w:rsid w:val="00BB243E"/>
    <w:rsid w:val="00BB2A33"/>
    <w:rsid w:val="00BC0D40"/>
    <w:rsid w:val="00BC2C27"/>
    <w:rsid w:val="00BC474B"/>
    <w:rsid w:val="00BC4C73"/>
    <w:rsid w:val="00BD46FF"/>
    <w:rsid w:val="00BD5A84"/>
    <w:rsid w:val="00BD6DC3"/>
    <w:rsid w:val="00BE0753"/>
    <w:rsid w:val="00BE20A3"/>
    <w:rsid w:val="00BE246F"/>
    <w:rsid w:val="00BE7A6A"/>
    <w:rsid w:val="00BF015E"/>
    <w:rsid w:val="00BF1956"/>
    <w:rsid w:val="00BF42A3"/>
    <w:rsid w:val="00BF5547"/>
    <w:rsid w:val="00BF5EDF"/>
    <w:rsid w:val="00BF7777"/>
    <w:rsid w:val="00BF7946"/>
    <w:rsid w:val="00C057F2"/>
    <w:rsid w:val="00C06AAF"/>
    <w:rsid w:val="00C1027E"/>
    <w:rsid w:val="00C108A2"/>
    <w:rsid w:val="00C121B9"/>
    <w:rsid w:val="00C14962"/>
    <w:rsid w:val="00C14B4E"/>
    <w:rsid w:val="00C15127"/>
    <w:rsid w:val="00C2007A"/>
    <w:rsid w:val="00C250CA"/>
    <w:rsid w:val="00C36122"/>
    <w:rsid w:val="00C417CA"/>
    <w:rsid w:val="00C51301"/>
    <w:rsid w:val="00C544AB"/>
    <w:rsid w:val="00C56647"/>
    <w:rsid w:val="00C57BF3"/>
    <w:rsid w:val="00C63700"/>
    <w:rsid w:val="00C70296"/>
    <w:rsid w:val="00C72629"/>
    <w:rsid w:val="00C74547"/>
    <w:rsid w:val="00C750CF"/>
    <w:rsid w:val="00C75B01"/>
    <w:rsid w:val="00C80DE1"/>
    <w:rsid w:val="00C83125"/>
    <w:rsid w:val="00C83790"/>
    <w:rsid w:val="00C83E88"/>
    <w:rsid w:val="00C84C52"/>
    <w:rsid w:val="00C86217"/>
    <w:rsid w:val="00C879F9"/>
    <w:rsid w:val="00C92861"/>
    <w:rsid w:val="00C952B2"/>
    <w:rsid w:val="00C95E91"/>
    <w:rsid w:val="00CA026A"/>
    <w:rsid w:val="00CA1AFF"/>
    <w:rsid w:val="00CA21C1"/>
    <w:rsid w:val="00CA5108"/>
    <w:rsid w:val="00CA5AAB"/>
    <w:rsid w:val="00CA6D50"/>
    <w:rsid w:val="00CA7456"/>
    <w:rsid w:val="00CB01B6"/>
    <w:rsid w:val="00CB1B29"/>
    <w:rsid w:val="00CB6CB2"/>
    <w:rsid w:val="00CC085B"/>
    <w:rsid w:val="00CC1168"/>
    <w:rsid w:val="00CC118F"/>
    <w:rsid w:val="00CC2604"/>
    <w:rsid w:val="00CC4D8B"/>
    <w:rsid w:val="00CC6794"/>
    <w:rsid w:val="00CC6827"/>
    <w:rsid w:val="00CD2B34"/>
    <w:rsid w:val="00CD33B1"/>
    <w:rsid w:val="00CE166B"/>
    <w:rsid w:val="00CE2852"/>
    <w:rsid w:val="00CE76DC"/>
    <w:rsid w:val="00CE7AF4"/>
    <w:rsid w:val="00CF0396"/>
    <w:rsid w:val="00CF0CC1"/>
    <w:rsid w:val="00CF0F52"/>
    <w:rsid w:val="00D02C1E"/>
    <w:rsid w:val="00D1107B"/>
    <w:rsid w:val="00D12875"/>
    <w:rsid w:val="00D131F5"/>
    <w:rsid w:val="00D137D7"/>
    <w:rsid w:val="00D13AF1"/>
    <w:rsid w:val="00D1690C"/>
    <w:rsid w:val="00D2056C"/>
    <w:rsid w:val="00D20597"/>
    <w:rsid w:val="00D213B0"/>
    <w:rsid w:val="00D217DB"/>
    <w:rsid w:val="00D22CC2"/>
    <w:rsid w:val="00D23A17"/>
    <w:rsid w:val="00D271F7"/>
    <w:rsid w:val="00D306E3"/>
    <w:rsid w:val="00D33360"/>
    <w:rsid w:val="00D3372A"/>
    <w:rsid w:val="00D343C8"/>
    <w:rsid w:val="00D34718"/>
    <w:rsid w:val="00D35DC6"/>
    <w:rsid w:val="00D367E2"/>
    <w:rsid w:val="00D377D6"/>
    <w:rsid w:val="00D37AEB"/>
    <w:rsid w:val="00D40AE5"/>
    <w:rsid w:val="00D40B0C"/>
    <w:rsid w:val="00D43DAC"/>
    <w:rsid w:val="00D44C4B"/>
    <w:rsid w:val="00D5111C"/>
    <w:rsid w:val="00D53809"/>
    <w:rsid w:val="00D54516"/>
    <w:rsid w:val="00D61DAA"/>
    <w:rsid w:val="00D64136"/>
    <w:rsid w:val="00D6580C"/>
    <w:rsid w:val="00D67848"/>
    <w:rsid w:val="00D7304A"/>
    <w:rsid w:val="00D7528A"/>
    <w:rsid w:val="00D76A21"/>
    <w:rsid w:val="00D82637"/>
    <w:rsid w:val="00D95B92"/>
    <w:rsid w:val="00D9689F"/>
    <w:rsid w:val="00DA2964"/>
    <w:rsid w:val="00DA3588"/>
    <w:rsid w:val="00DA40DA"/>
    <w:rsid w:val="00DB31D8"/>
    <w:rsid w:val="00DB6508"/>
    <w:rsid w:val="00DC555C"/>
    <w:rsid w:val="00DD0434"/>
    <w:rsid w:val="00DD0D31"/>
    <w:rsid w:val="00DD2010"/>
    <w:rsid w:val="00DD2A3D"/>
    <w:rsid w:val="00DD38CE"/>
    <w:rsid w:val="00DD3F64"/>
    <w:rsid w:val="00DD50FA"/>
    <w:rsid w:val="00DE616E"/>
    <w:rsid w:val="00DE65AC"/>
    <w:rsid w:val="00DF11CA"/>
    <w:rsid w:val="00DF650C"/>
    <w:rsid w:val="00E02E84"/>
    <w:rsid w:val="00E046B4"/>
    <w:rsid w:val="00E07447"/>
    <w:rsid w:val="00E11629"/>
    <w:rsid w:val="00E153F3"/>
    <w:rsid w:val="00E165B5"/>
    <w:rsid w:val="00E201ED"/>
    <w:rsid w:val="00E256DF"/>
    <w:rsid w:val="00E2696E"/>
    <w:rsid w:val="00E30396"/>
    <w:rsid w:val="00E32324"/>
    <w:rsid w:val="00E32A3B"/>
    <w:rsid w:val="00E32CC5"/>
    <w:rsid w:val="00E34713"/>
    <w:rsid w:val="00E377C8"/>
    <w:rsid w:val="00E45EBF"/>
    <w:rsid w:val="00E464C2"/>
    <w:rsid w:val="00E47063"/>
    <w:rsid w:val="00E4718E"/>
    <w:rsid w:val="00E5111E"/>
    <w:rsid w:val="00E573D0"/>
    <w:rsid w:val="00E6078E"/>
    <w:rsid w:val="00E61A66"/>
    <w:rsid w:val="00E63F78"/>
    <w:rsid w:val="00E64670"/>
    <w:rsid w:val="00E72EC0"/>
    <w:rsid w:val="00E74D7D"/>
    <w:rsid w:val="00E774ED"/>
    <w:rsid w:val="00E807C3"/>
    <w:rsid w:val="00E85D04"/>
    <w:rsid w:val="00E87152"/>
    <w:rsid w:val="00E87794"/>
    <w:rsid w:val="00E87E8A"/>
    <w:rsid w:val="00E90278"/>
    <w:rsid w:val="00E95BBF"/>
    <w:rsid w:val="00E966EB"/>
    <w:rsid w:val="00E96786"/>
    <w:rsid w:val="00EA05FA"/>
    <w:rsid w:val="00EA4211"/>
    <w:rsid w:val="00EA42A7"/>
    <w:rsid w:val="00EA4A3D"/>
    <w:rsid w:val="00EA5FE1"/>
    <w:rsid w:val="00EB1471"/>
    <w:rsid w:val="00EB16A8"/>
    <w:rsid w:val="00EB1E6F"/>
    <w:rsid w:val="00EB6AF5"/>
    <w:rsid w:val="00EC4C60"/>
    <w:rsid w:val="00ED011E"/>
    <w:rsid w:val="00EE0917"/>
    <w:rsid w:val="00EE2892"/>
    <w:rsid w:val="00F0745B"/>
    <w:rsid w:val="00F16842"/>
    <w:rsid w:val="00F17433"/>
    <w:rsid w:val="00F20108"/>
    <w:rsid w:val="00F22CB2"/>
    <w:rsid w:val="00F2587F"/>
    <w:rsid w:val="00F2675D"/>
    <w:rsid w:val="00F31232"/>
    <w:rsid w:val="00F35D73"/>
    <w:rsid w:val="00F42444"/>
    <w:rsid w:val="00F510B6"/>
    <w:rsid w:val="00F5360A"/>
    <w:rsid w:val="00F5481D"/>
    <w:rsid w:val="00F54868"/>
    <w:rsid w:val="00F549F4"/>
    <w:rsid w:val="00F55864"/>
    <w:rsid w:val="00F56691"/>
    <w:rsid w:val="00F56FBC"/>
    <w:rsid w:val="00F60E0F"/>
    <w:rsid w:val="00F611D0"/>
    <w:rsid w:val="00F614C5"/>
    <w:rsid w:val="00F638A3"/>
    <w:rsid w:val="00F643CC"/>
    <w:rsid w:val="00F72A8E"/>
    <w:rsid w:val="00F74693"/>
    <w:rsid w:val="00F808E8"/>
    <w:rsid w:val="00F87DCC"/>
    <w:rsid w:val="00F95F7D"/>
    <w:rsid w:val="00FA2CAE"/>
    <w:rsid w:val="00FB4E47"/>
    <w:rsid w:val="00FB6005"/>
    <w:rsid w:val="00FB79C6"/>
    <w:rsid w:val="00FC0229"/>
    <w:rsid w:val="00FC2B4B"/>
    <w:rsid w:val="00FD61E1"/>
    <w:rsid w:val="00FD64D0"/>
    <w:rsid w:val="00FE0C78"/>
    <w:rsid w:val="00FF2367"/>
    <w:rsid w:val="00FF5699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81E315-2DF4-419A-B9D0-E4950104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391"/>
    <w:pPr>
      <w:widowControl w:val="0"/>
    </w:pPr>
  </w:style>
  <w:style w:type="paragraph" w:styleId="1">
    <w:name w:val="heading 1"/>
    <w:basedOn w:val="a"/>
    <w:next w:val="a"/>
    <w:link w:val="10"/>
    <w:qFormat/>
    <w:rsid w:val="00AE6729"/>
    <w:pPr>
      <w:keepNext/>
      <w:numPr>
        <w:numId w:val="1"/>
      </w:numPr>
      <w:adjustRightInd w:val="0"/>
      <w:spacing w:before="180" w:afterLines="50"/>
      <w:ind w:rightChars="14" w:right="14"/>
      <w:jc w:val="both"/>
      <w:textAlignment w:val="baseline"/>
      <w:outlineLvl w:val="0"/>
    </w:pPr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6DC3"/>
    <w:pPr>
      <w:ind w:leftChars="200" w:left="480"/>
    </w:pPr>
  </w:style>
  <w:style w:type="paragraph" w:styleId="3">
    <w:name w:val="Body Text Indent 3"/>
    <w:basedOn w:val="a"/>
    <w:link w:val="30"/>
    <w:semiHidden/>
    <w:unhideWhenUsed/>
    <w:rsid w:val="00793E4F"/>
    <w:pPr>
      <w:spacing w:line="480" w:lineRule="exact"/>
      <w:ind w:left="1400" w:hangingChars="500" w:hanging="1400"/>
    </w:pPr>
    <w:rPr>
      <w:rFonts w:ascii="新細明體" w:eastAsia="新細明體" w:hAnsi="新細明體" w:cs="Times New Roman"/>
      <w:sz w:val="28"/>
      <w:szCs w:val="24"/>
    </w:rPr>
  </w:style>
  <w:style w:type="character" w:customStyle="1" w:styleId="30">
    <w:name w:val="本文縮排 3 字元"/>
    <w:basedOn w:val="a0"/>
    <w:link w:val="3"/>
    <w:semiHidden/>
    <w:rsid w:val="00793E4F"/>
    <w:rPr>
      <w:rFonts w:ascii="新細明體" w:eastAsia="新細明體" w:hAnsi="新細明體" w:cs="Times New Roman"/>
      <w:sz w:val="28"/>
      <w:szCs w:val="24"/>
    </w:rPr>
  </w:style>
  <w:style w:type="table" w:styleId="a5">
    <w:name w:val="Table Grid"/>
    <w:basedOn w:val="a1"/>
    <w:uiPriority w:val="59"/>
    <w:rsid w:val="002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C70296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C70296"/>
  </w:style>
  <w:style w:type="paragraph" w:styleId="a8">
    <w:name w:val="header"/>
    <w:basedOn w:val="a"/>
    <w:link w:val="a9"/>
    <w:uiPriority w:val="99"/>
    <w:unhideWhenUsed/>
    <w:rsid w:val="00FB4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4E4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4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4E47"/>
    <w:rPr>
      <w:sz w:val="20"/>
      <w:szCs w:val="20"/>
    </w:rPr>
  </w:style>
  <w:style w:type="table" w:styleId="2-1">
    <w:name w:val="Medium List 2 Accent 1"/>
    <w:basedOn w:val="a1"/>
    <w:uiPriority w:val="66"/>
    <w:rsid w:val="00453C16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DC5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C555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DC555C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C555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C555C"/>
    <w:rPr>
      <w:vertAlign w:val="superscript"/>
    </w:rPr>
  </w:style>
  <w:style w:type="character" w:customStyle="1" w:styleId="10">
    <w:name w:val="標題 1 字元"/>
    <w:basedOn w:val="a0"/>
    <w:link w:val="1"/>
    <w:rsid w:val="00AE6729"/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AE6729"/>
  </w:style>
  <w:style w:type="paragraph" w:styleId="af1">
    <w:name w:val="caption"/>
    <w:basedOn w:val="a"/>
    <w:next w:val="a"/>
    <w:uiPriority w:val="35"/>
    <w:unhideWhenUsed/>
    <w:qFormat/>
    <w:rsid w:val="007C1F6E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916AC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2916AC"/>
  </w:style>
  <w:style w:type="paragraph" w:styleId="Web">
    <w:name w:val="Normal (Web)"/>
    <w:basedOn w:val="a"/>
    <w:uiPriority w:val="99"/>
    <w:unhideWhenUsed/>
    <w:rsid w:val="00A1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Hyperlink"/>
    <w:basedOn w:val="a0"/>
    <w:uiPriority w:val="99"/>
    <w:unhideWhenUsed/>
    <w:rsid w:val="000B234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24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gp.greentrade.org.tw/Contact/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fbfh.trade.gov.tw/rich/text/indexfbOL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i\Box%20Sync\ITRI\1.&#32160;&#33394;&#36031;&#26131;\1.&#20225;&#26989;&#20491;&#26696;\1.&#24288;&#21830;\&#31721;&#36984;&#21407;&#21063;-&#20225;&#26989;&#20491;&#26696;\104&#24180;&#24230;\&#32160;&#33394;&#20142;&#40670;&#34913;&#3732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'綠色亮點衡量 (NEW)'!$D$4</c:f>
              <c:strCache>
                <c:ptCount val="1"/>
                <c:pt idx="0">
                  <c:v>企業</c:v>
                </c:pt>
              </c:strCache>
            </c:strRef>
          </c:tx>
          <c:marker>
            <c:symbol val="none"/>
          </c:marker>
          <c:cat>
            <c:strRef>
              <c:f>'綠色亮點衡量 (NEW)'!$E$3:$I$3</c:f>
              <c:strCache>
                <c:ptCount val="5"/>
                <c:pt idx="0">
                  <c:v>競爭力面</c:v>
                </c:pt>
                <c:pt idx="1">
                  <c:v>品牌面</c:v>
                </c:pt>
                <c:pt idx="2">
                  <c:v>市場面</c:v>
                </c:pt>
                <c:pt idx="3">
                  <c:v>行銷工具面</c:v>
                </c:pt>
                <c:pt idx="4">
                  <c:v>業務推廣面</c:v>
                </c:pt>
              </c:strCache>
            </c:strRef>
          </c:cat>
          <c:val>
            <c:numRef>
              <c:f>'綠色亮點衡量 (NEW)'!$E$4:$I$4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CC9F-4181-8EFB-55B0393D5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261376"/>
        <c:axId val="148533184"/>
      </c:radarChart>
      <c:catAx>
        <c:axId val="1642613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148533184"/>
        <c:crosses val="autoZero"/>
        <c:auto val="1"/>
        <c:lblAlgn val="ctr"/>
        <c:lblOffset val="100"/>
        <c:noMultiLvlLbl val="0"/>
      </c:catAx>
      <c:valAx>
        <c:axId val="148533184"/>
        <c:scaling>
          <c:orientation val="minMax"/>
          <c:max val="5"/>
          <c:min val="0"/>
        </c:scaling>
        <c:delete val="0"/>
        <c:axPos val="l"/>
        <c:majorGridlines/>
        <c:numFmt formatCode="#,##0.0;[Red]#,##0.0" sourceLinked="0"/>
        <c:majorTickMark val="cross"/>
        <c:minorTickMark val="none"/>
        <c:tickLblPos val="nextTo"/>
        <c:crossAx val="16426137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63C9-3741-4F9E-920A-3D53EF30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</dc:creator>
  <cp:lastModifiedBy>鄭&amp;#38901;臻</cp:lastModifiedBy>
  <cp:revision>3</cp:revision>
  <cp:lastPrinted>2019-03-08T03:06:00Z</cp:lastPrinted>
  <dcterms:created xsi:type="dcterms:W3CDTF">2019-03-14T07:38:00Z</dcterms:created>
  <dcterms:modified xsi:type="dcterms:W3CDTF">2019-03-21T03:23:00Z</dcterms:modified>
</cp:coreProperties>
</file>